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E4C" w:rsidRDefault="00920E4C" w:rsidP="00920E4C">
      <w:pPr>
        <w:jc w:val="center"/>
        <w:rPr>
          <w:rFonts w:cs="Tahoma"/>
          <w:sz w:val="28"/>
          <w:szCs w:val="28"/>
        </w:rPr>
      </w:pPr>
      <w:r>
        <w:rPr>
          <w:rFonts w:cs="Tahoma"/>
          <w:sz w:val="28"/>
          <w:szCs w:val="28"/>
        </w:rPr>
        <w:t xml:space="preserve">АДМИНИСТРАЦИЯ  БАЕВСКОГО СЕЛЬСКОГО ПОСЕЛЕНИЯ </w:t>
      </w:r>
    </w:p>
    <w:p w:rsidR="00920E4C" w:rsidRDefault="00920E4C" w:rsidP="00920E4C">
      <w:pPr>
        <w:rPr>
          <w:rFonts w:cs="Tahoma"/>
          <w:sz w:val="28"/>
          <w:szCs w:val="28"/>
        </w:rPr>
      </w:pPr>
      <w:r>
        <w:rPr>
          <w:rFonts w:cs="Tahoma"/>
          <w:sz w:val="28"/>
          <w:szCs w:val="28"/>
        </w:rPr>
        <w:t xml:space="preserve">                     АРДАТОВСКОГО МУНИЦИПАЛЬНОГО РАЙОНА</w:t>
      </w:r>
    </w:p>
    <w:p w:rsidR="00920E4C" w:rsidRDefault="00920E4C" w:rsidP="00920E4C">
      <w:pPr>
        <w:jc w:val="center"/>
        <w:rPr>
          <w:rFonts w:cs="Tahoma"/>
          <w:sz w:val="28"/>
          <w:szCs w:val="28"/>
        </w:rPr>
      </w:pPr>
      <w:r>
        <w:rPr>
          <w:rFonts w:cs="Tahoma"/>
          <w:sz w:val="28"/>
          <w:szCs w:val="28"/>
        </w:rPr>
        <w:t>РЕСПУБЛИКИ МОРДОВИЯ</w:t>
      </w:r>
    </w:p>
    <w:p w:rsidR="00920E4C" w:rsidRDefault="00920E4C" w:rsidP="00920E4C">
      <w:pPr>
        <w:jc w:val="center"/>
        <w:rPr>
          <w:rFonts w:cs="Tahoma"/>
          <w:sz w:val="28"/>
          <w:szCs w:val="28"/>
        </w:rPr>
      </w:pPr>
    </w:p>
    <w:p w:rsidR="00920E4C" w:rsidRDefault="00920E4C" w:rsidP="00920E4C">
      <w:pPr>
        <w:jc w:val="center"/>
        <w:rPr>
          <w:rFonts w:cs="Tahoma"/>
          <w:sz w:val="28"/>
          <w:szCs w:val="28"/>
        </w:rPr>
      </w:pPr>
    </w:p>
    <w:p w:rsidR="00920E4C" w:rsidRDefault="00920E4C" w:rsidP="00920E4C">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920E4C" w:rsidRDefault="00920E4C" w:rsidP="00920E4C">
      <w:pPr>
        <w:jc w:val="center"/>
        <w:rPr>
          <w:rFonts w:cs="Tahoma"/>
          <w:b/>
          <w:sz w:val="28"/>
          <w:szCs w:val="28"/>
        </w:rPr>
      </w:pPr>
    </w:p>
    <w:p w:rsidR="00920E4C" w:rsidRDefault="00426DC3" w:rsidP="00920E4C">
      <w:pPr>
        <w:rPr>
          <w:rFonts w:cs="Tahoma"/>
          <w:sz w:val="28"/>
          <w:szCs w:val="28"/>
        </w:rPr>
      </w:pPr>
      <w:r>
        <w:rPr>
          <w:rFonts w:cs="Tahoma"/>
          <w:sz w:val="28"/>
          <w:szCs w:val="28"/>
        </w:rPr>
        <w:t xml:space="preserve">от  20 декабря </w:t>
      </w:r>
      <w:r w:rsidR="00920E4C">
        <w:rPr>
          <w:rFonts w:cs="Tahoma"/>
          <w:sz w:val="28"/>
          <w:szCs w:val="28"/>
        </w:rPr>
        <w:t xml:space="preserve"> 20</w:t>
      </w:r>
      <w:r>
        <w:rPr>
          <w:rFonts w:cs="Tahoma"/>
          <w:sz w:val="28"/>
          <w:szCs w:val="28"/>
        </w:rPr>
        <w:t xml:space="preserve">21 </w:t>
      </w:r>
      <w:r w:rsidR="00920E4C">
        <w:rPr>
          <w:rFonts w:cs="Tahoma"/>
          <w:sz w:val="28"/>
          <w:szCs w:val="28"/>
        </w:rPr>
        <w:t xml:space="preserve">г.            </w:t>
      </w:r>
      <w:r>
        <w:rPr>
          <w:rFonts w:cs="Tahoma"/>
          <w:sz w:val="28"/>
          <w:szCs w:val="28"/>
        </w:rPr>
        <w:t xml:space="preserve">    </w:t>
      </w:r>
      <w:r w:rsidR="00920E4C">
        <w:rPr>
          <w:rFonts w:cs="Tahoma"/>
          <w:sz w:val="28"/>
          <w:szCs w:val="28"/>
        </w:rPr>
        <w:t xml:space="preserve">    </w:t>
      </w:r>
      <w:r>
        <w:rPr>
          <w:sz w:val="28"/>
          <w:szCs w:val="28"/>
        </w:rPr>
        <w:t>с. Баево</w:t>
      </w:r>
      <w:r w:rsidR="00920E4C">
        <w:rPr>
          <w:rFonts w:cs="Tahoma"/>
          <w:sz w:val="28"/>
          <w:szCs w:val="28"/>
        </w:rPr>
        <w:t xml:space="preserve">                                               </w:t>
      </w:r>
      <w:r>
        <w:rPr>
          <w:rFonts w:cs="Tahoma"/>
          <w:sz w:val="28"/>
          <w:szCs w:val="28"/>
        </w:rPr>
        <w:t xml:space="preserve">   № 61</w:t>
      </w:r>
    </w:p>
    <w:p w:rsidR="00920E4C" w:rsidRDefault="00920E4C" w:rsidP="00920E4C">
      <w:pPr>
        <w:jc w:val="both"/>
        <w:rPr>
          <w:rFonts w:eastAsia="Times New Roman"/>
          <w:sz w:val="28"/>
          <w:szCs w:val="28"/>
          <w:lang w:eastAsia="ar-SA"/>
        </w:rPr>
      </w:pPr>
    </w:p>
    <w:p w:rsidR="00920E4C" w:rsidRDefault="00920E4C" w:rsidP="00920E4C">
      <w:pPr>
        <w:spacing w:line="100" w:lineRule="atLeast"/>
        <w:jc w:val="both"/>
        <w:rPr>
          <w:rFonts w:eastAsia="Times New Roman"/>
          <w:sz w:val="28"/>
          <w:szCs w:val="28"/>
          <w:lang w:eastAsia="ar-SA"/>
        </w:rPr>
      </w:pPr>
    </w:p>
    <w:p w:rsidR="00920E4C" w:rsidRDefault="00920E4C" w:rsidP="00920E4C">
      <w:pPr>
        <w:pStyle w:val="a4"/>
        <w:ind w:firstLine="851"/>
        <w:jc w:val="center"/>
        <w:rPr>
          <w:sz w:val="28"/>
          <w:szCs w:val="28"/>
        </w:rPr>
      </w:pPr>
      <w:r>
        <w:rPr>
          <w:sz w:val="28"/>
          <w:szCs w:val="28"/>
        </w:rPr>
        <w:t xml:space="preserve">О внесении изменений в постановление Администрации </w:t>
      </w:r>
      <w:proofErr w:type="spellStart"/>
      <w:r>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от 28.12.2017г. № 61 «Об утверждении Положения о единой комиссии по осуществлению закупок для муниципальных нужд  муниципального образования  </w:t>
      </w:r>
      <w:proofErr w:type="spellStart"/>
      <w:r>
        <w:rPr>
          <w:sz w:val="28"/>
          <w:szCs w:val="28"/>
        </w:rPr>
        <w:t>Баевское</w:t>
      </w:r>
      <w:proofErr w:type="spellEnd"/>
      <w:r>
        <w:rPr>
          <w:sz w:val="28"/>
          <w:szCs w:val="28"/>
        </w:rPr>
        <w:t xml:space="preserve">  сельское поселение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920E4C" w:rsidRDefault="00920E4C" w:rsidP="00920E4C">
      <w:pPr>
        <w:pStyle w:val="5"/>
        <w:numPr>
          <w:ilvl w:val="4"/>
          <w:numId w:val="1"/>
        </w:numPr>
      </w:pPr>
    </w:p>
    <w:p w:rsidR="00920E4C" w:rsidRDefault="00920E4C" w:rsidP="00920E4C">
      <w:pPr>
        <w:rPr>
          <w:sz w:val="28"/>
          <w:szCs w:val="28"/>
        </w:rPr>
      </w:pPr>
    </w:p>
    <w:p w:rsidR="00920E4C" w:rsidRDefault="00920E4C" w:rsidP="00920E4C">
      <w:pPr>
        <w:ind w:firstLine="567"/>
        <w:jc w:val="both"/>
        <w:rPr>
          <w:color w:val="000000"/>
          <w:spacing w:val="10"/>
          <w:sz w:val="28"/>
          <w:szCs w:val="28"/>
        </w:rPr>
      </w:pPr>
      <w:bookmarkStart w:id="0" w:name="sub_2"/>
      <w:r>
        <w:rPr>
          <w:sz w:val="28"/>
          <w:szCs w:val="28"/>
        </w:rPr>
        <w:t xml:space="preserve">На основании Протеста прокурора  </w:t>
      </w:r>
      <w:proofErr w:type="spellStart"/>
      <w:r>
        <w:rPr>
          <w:sz w:val="28"/>
          <w:szCs w:val="28"/>
        </w:rPr>
        <w:t>Ардатовского</w:t>
      </w:r>
      <w:proofErr w:type="spellEnd"/>
      <w:r>
        <w:rPr>
          <w:sz w:val="28"/>
          <w:szCs w:val="28"/>
        </w:rPr>
        <w:t xml:space="preserve"> района от  23.03.2018г. А</w:t>
      </w:r>
      <w:r>
        <w:rPr>
          <w:color w:val="000000"/>
          <w:spacing w:val="10"/>
          <w:sz w:val="28"/>
          <w:szCs w:val="28"/>
        </w:rPr>
        <w:t xml:space="preserve">дминистрация </w:t>
      </w:r>
      <w:proofErr w:type="spellStart"/>
      <w:r>
        <w:rPr>
          <w:color w:val="000000"/>
          <w:spacing w:val="10"/>
          <w:sz w:val="28"/>
          <w:szCs w:val="28"/>
        </w:rPr>
        <w:t>Баевского</w:t>
      </w:r>
      <w:proofErr w:type="spellEnd"/>
      <w:r>
        <w:rPr>
          <w:color w:val="000000"/>
          <w:spacing w:val="10"/>
          <w:sz w:val="28"/>
          <w:szCs w:val="28"/>
        </w:rPr>
        <w:t xml:space="preserve"> сельского поселения </w:t>
      </w:r>
      <w:proofErr w:type="spellStart"/>
      <w:r>
        <w:rPr>
          <w:color w:val="000000"/>
          <w:spacing w:val="10"/>
          <w:sz w:val="28"/>
          <w:szCs w:val="28"/>
        </w:rPr>
        <w:t>Ардатовского</w:t>
      </w:r>
      <w:proofErr w:type="spellEnd"/>
      <w:r>
        <w:rPr>
          <w:color w:val="000000"/>
          <w:spacing w:val="10"/>
          <w:sz w:val="28"/>
          <w:szCs w:val="28"/>
        </w:rPr>
        <w:t xml:space="preserve"> муниципального района Республики Мордовия    постановляет:</w:t>
      </w:r>
    </w:p>
    <w:p w:rsidR="00920E4C" w:rsidRDefault="00920E4C" w:rsidP="00920E4C">
      <w:pPr>
        <w:ind w:firstLine="567"/>
        <w:jc w:val="both"/>
        <w:rPr>
          <w:sz w:val="28"/>
          <w:szCs w:val="28"/>
        </w:rPr>
      </w:pPr>
      <w:r>
        <w:rPr>
          <w:color w:val="000000"/>
          <w:spacing w:val="10"/>
          <w:sz w:val="28"/>
          <w:szCs w:val="28"/>
        </w:rPr>
        <w:t xml:space="preserve">1.Внести следующие изменения в постановление </w:t>
      </w:r>
      <w:r>
        <w:rPr>
          <w:sz w:val="28"/>
          <w:szCs w:val="28"/>
        </w:rPr>
        <w:t xml:space="preserve">Администрации </w:t>
      </w:r>
      <w:proofErr w:type="spellStart"/>
      <w:r>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от  28.12.2017г. №  61 «Об утверждении Положения о единой комиссии по осуществлению закупок для муниципальных нужд  муниципального образования  </w:t>
      </w:r>
      <w:proofErr w:type="spellStart"/>
      <w:r>
        <w:rPr>
          <w:sz w:val="28"/>
          <w:szCs w:val="28"/>
        </w:rPr>
        <w:t>Баевское</w:t>
      </w:r>
      <w:proofErr w:type="spellEnd"/>
      <w:r>
        <w:rPr>
          <w:sz w:val="28"/>
          <w:szCs w:val="28"/>
        </w:rPr>
        <w:t xml:space="preserve">  сельское поселение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а)</w:t>
      </w:r>
      <w:r>
        <w:rPr>
          <w:sz w:val="28"/>
          <w:szCs w:val="28"/>
        </w:rPr>
        <w:t xml:space="preserve"> </w:t>
      </w:r>
      <w:r>
        <w:rPr>
          <w:rFonts w:ascii="Times New Roman" w:hAnsi="Times New Roman"/>
          <w:sz w:val="28"/>
          <w:szCs w:val="28"/>
        </w:rPr>
        <w:t>Пункт</w:t>
      </w:r>
      <w:r>
        <w:rPr>
          <w:sz w:val="28"/>
          <w:szCs w:val="28"/>
        </w:rPr>
        <w:t xml:space="preserve"> </w:t>
      </w:r>
      <w:r>
        <w:rPr>
          <w:rFonts w:ascii="Times New Roman" w:hAnsi="Times New Roman"/>
          <w:sz w:val="28"/>
          <w:szCs w:val="28"/>
        </w:rPr>
        <w:t>6. Раздела 3 изложить в следующей редакции:</w:t>
      </w:r>
    </w:p>
    <w:p w:rsidR="00920E4C" w:rsidRDefault="00920E4C" w:rsidP="00920E4C">
      <w:pPr>
        <w:pStyle w:val="a5"/>
        <w:jc w:val="both"/>
        <w:rPr>
          <w:rFonts w:ascii="Times New Roman" w:hAnsi="Times New Roman"/>
          <w:sz w:val="28"/>
          <w:szCs w:val="28"/>
        </w:rPr>
      </w:pPr>
      <w:proofErr w:type="gramStart"/>
      <w:r>
        <w:rPr>
          <w:rFonts w:ascii="Times New Roman" w:hAnsi="Times New Roman"/>
          <w:sz w:val="28"/>
          <w:szCs w:val="28"/>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Pr>
          <w:rFonts w:ascii="Times New Roman" w:hAnsi="Times New Roman"/>
          <w:sz w:val="28"/>
          <w:szCs w:val="28"/>
        </w:rPr>
        <w:t>предквалификационного</w:t>
      </w:r>
      <w:proofErr w:type="spellEnd"/>
      <w:r>
        <w:rPr>
          <w:rFonts w:ascii="Times New Roman" w:hAnsi="Times New Roman"/>
          <w:sz w:val="28"/>
          <w:szCs w:val="28"/>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Pr>
          <w:rFonts w:ascii="Times New Roman" w:hAnsi="Times New Roman"/>
          <w:sz w:val="28"/>
          <w:szCs w:val="28"/>
        </w:rPr>
        <w:t xml:space="preserve"> </w:t>
      </w:r>
      <w:proofErr w:type="gramStart"/>
      <w:r>
        <w:rPr>
          <w:rFonts w:ascii="Times New Roman" w:hAnsi="Times New Roman"/>
          <w:sz w:val="28"/>
          <w:szCs w:val="28"/>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Pr>
          <w:rFonts w:ascii="Times New Roman" w:hAnsi="Times New Roman"/>
          <w:sz w:val="28"/>
          <w:szCs w:val="28"/>
        </w:rPr>
        <w:t xml:space="preserve">, </w:t>
      </w:r>
      <w:proofErr w:type="gramStart"/>
      <w:r>
        <w:rPr>
          <w:rFonts w:ascii="Times New Roman" w:hAnsi="Times New Roman"/>
          <w:sz w:val="28"/>
          <w:szCs w:val="28"/>
        </w:rPr>
        <w:lastRenderedPageBreak/>
        <w:t xml:space="preserve">бабушкой и внуками), полнородными и </w:t>
      </w:r>
      <w:proofErr w:type="spellStart"/>
      <w:r>
        <w:rPr>
          <w:rFonts w:ascii="Times New Roman" w:hAnsi="Times New Roman"/>
          <w:sz w:val="28"/>
          <w:szCs w:val="28"/>
        </w:rPr>
        <w:t>неполнородными</w:t>
      </w:r>
      <w:proofErr w:type="spellEnd"/>
      <w:r>
        <w:rPr>
          <w:rFonts w:ascii="Times New Roman" w:hAnsi="Times New Roman"/>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Pr>
          <w:rFonts w:ascii="Times New Roman" w:hAnsi="Times New Roman"/>
          <w:sz w:val="28"/>
          <w:szCs w:val="28"/>
        </w:rPr>
        <w:t xml:space="preserve"> </w:t>
      </w:r>
      <w:proofErr w:type="gramStart"/>
      <w:r>
        <w:rPr>
          <w:rFonts w:ascii="Times New Roman" w:hAnsi="Times New Roman"/>
          <w:sz w:val="28"/>
          <w:szCs w:val="28"/>
        </w:rPr>
        <w:t xml:space="preserve">В случае выявления в составе комиссии указанных лиц Администрации </w:t>
      </w:r>
      <w:proofErr w:type="spellStart"/>
      <w:r>
        <w:rPr>
          <w:rFonts w:ascii="Times New Roman" w:hAnsi="Times New Roman"/>
          <w:sz w:val="28"/>
          <w:szCs w:val="28"/>
        </w:rPr>
        <w:t>Баевского</w:t>
      </w:r>
      <w:proofErr w:type="spellEnd"/>
      <w:r>
        <w:rPr>
          <w:rFonts w:ascii="Times New Roman" w:hAnsi="Times New Roman"/>
          <w:sz w:val="28"/>
          <w:szCs w:val="28"/>
        </w:rPr>
        <w:t xml:space="preserve"> сельского поселения,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920E4C" w:rsidRDefault="00920E4C" w:rsidP="00920E4C">
      <w:pPr>
        <w:pStyle w:val="a5"/>
        <w:jc w:val="both"/>
        <w:rPr>
          <w:rFonts w:ascii="Times New Roman" w:hAnsi="Times New Roman"/>
          <w:sz w:val="28"/>
          <w:szCs w:val="28"/>
        </w:rPr>
      </w:pPr>
      <w:r>
        <w:rPr>
          <w:rFonts w:ascii="Times New Roman" w:hAnsi="Times New Roman"/>
          <w:sz w:val="28"/>
          <w:szCs w:val="28"/>
        </w:rPr>
        <w:t>б</w:t>
      </w:r>
      <w:proofErr w:type="gramStart"/>
      <w:r>
        <w:rPr>
          <w:rFonts w:ascii="Times New Roman" w:hAnsi="Times New Roman"/>
          <w:sz w:val="28"/>
          <w:szCs w:val="28"/>
        </w:rPr>
        <w:t>)П</w:t>
      </w:r>
      <w:proofErr w:type="gramEnd"/>
      <w:r>
        <w:rPr>
          <w:rFonts w:ascii="Times New Roman" w:hAnsi="Times New Roman"/>
          <w:sz w:val="28"/>
          <w:szCs w:val="28"/>
        </w:rPr>
        <w:t>ункт 4 раздела 3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w:t>
      </w:r>
      <w:proofErr w:type="gramEnd"/>
      <w:r>
        <w:rPr>
          <w:rFonts w:ascii="Times New Roman" w:hAnsi="Times New Roman"/>
          <w:sz w:val="28"/>
          <w:szCs w:val="28"/>
        </w:rPr>
        <w:t xml:space="preserve">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w:t>
      </w:r>
      <w:proofErr w:type="gramStart"/>
      <w:r>
        <w:rPr>
          <w:rFonts w:ascii="Times New Roman" w:hAnsi="Times New Roman"/>
          <w:sz w:val="28"/>
          <w:szCs w:val="28"/>
        </w:rPr>
        <w:t>о-</w:t>
      </w:r>
      <w:proofErr w:type="gramEnd"/>
      <w:r>
        <w:rPr>
          <w:rFonts w:ascii="Times New Roman" w:hAnsi="Times New Roman"/>
          <w:sz w:val="28"/>
          <w:szCs w:val="28"/>
        </w:rPr>
        <w:t xml:space="preserve">, железнодорожного транспорта, автодорожной техники и их деталей, бытовой, офисной, вычислительной техники, электроники (в том числе компьютерное, музыкальное оборудование), программного обеспечения, 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администрации </w:t>
      </w:r>
      <w:proofErr w:type="spellStart"/>
      <w:r>
        <w:rPr>
          <w:rFonts w:ascii="Times New Roman" w:hAnsi="Times New Roman"/>
          <w:sz w:val="28"/>
          <w:szCs w:val="28"/>
        </w:rPr>
        <w:t>Баевского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прошедшие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 Число таких специалистов должно составлять не менее чем двадцать процентов общего числа членов Единой комиссии;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в</w:t>
      </w:r>
      <w:proofErr w:type="gramStart"/>
      <w:r>
        <w:rPr>
          <w:rFonts w:ascii="Times New Roman" w:hAnsi="Times New Roman"/>
          <w:sz w:val="28"/>
          <w:szCs w:val="28"/>
        </w:rPr>
        <w:t>)П</w:t>
      </w:r>
      <w:proofErr w:type="gramEnd"/>
      <w:r>
        <w:rPr>
          <w:rFonts w:ascii="Times New Roman" w:hAnsi="Times New Roman"/>
          <w:sz w:val="28"/>
          <w:szCs w:val="28"/>
        </w:rPr>
        <w:t>одпункт 1 пункта 2 раздела 5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2. Единая комиссия вправе:</w:t>
      </w:r>
    </w:p>
    <w:p w:rsidR="00920E4C" w:rsidRDefault="00920E4C" w:rsidP="00920E4C">
      <w:pPr>
        <w:pStyle w:val="a5"/>
        <w:jc w:val="both"/>
        <w:rPr>
          <w:rFonts w:ascii="Times New Roman" w:hAnsi="Times New Roman"/>
          <w:sz w:val="28"/>
          <w:szCs w:val="28"/>
        </w:rPr>
      </w:pPr>
      <w:r>
        <w:rPr>
          <w:rFonts w:ascii="Times New Roman" w:hAnsi="Times New Roman"/>
          <w:sz w:val="28"/>
          <w:szCs w:val="28"/>
        </w:rPr>
        <w:t>1) проверять соответствие участников закупки требованиям, установленным в соответствии с пунктами 3 — 5,  7-10 части 1 статьи 31 Закона;</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г</w:t>
      </w:r>
      <w:proofErr w:type="gramStart"/>
      <w:r>
        <w:rPr>
          <w:rFonts w:ascii="Times New Roman" w:hAnsi="Times New Roman"/>
          <w:sz w:val="28"/>
          <w:szCs w:val="28"/>
        </w:rPr>
        <w:t>)П</w:t>
      </w:r>
      <w:proofErr w:type="gramEnd"/>
      <w:r>
        <w:rPr>
          <w:rFonts w:ascii="Times New Roman" w:hAnsi="Times New Roman"/>
          <w:sz w:val="28"/>
          <w:szCs w:val="28"/>
        </w:rPr>
        <w:t>ункт 3 раздела 5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3. Члены Единой комиссии обязаны:</w:t>
      </w:r>
    </w:p>
    <w:p w:rsidR="00920E4C" w:rsidRDefault="00920E4C" w:rsidP="00920E4C">
      <w:pPr>
        <w:pStyle w:val="a5"/>
        <w:jc w:val="both"/>
        <w:rPr>
          <w:rFonts w:ascii="Times New Roman" w:hAnsi="Times New Roman"/>
          <w:sz w:val="28"/>
          <w:szCs w:val="28"/>
        </w:rPr>
      </w:pPr>
      <w:r>
        <w:rPr>
          <w:rFonts w:ascii="Times New Roman" w:hAnsi="Times New Roman"/>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920E4C" w:rsidRDefault="00920E4C" w:rsidP="00920E4C">
      <w:pPr>
        <w:pStyle w:val="a5"/>
        <w:jc w:val="both"/>
        <w:rPr>
          <w:rFonts w:ascii="Times New Roman" w:hAnsi="Times New Roman"/>
          <w:sz w:val="28"/>
          <w:szCs w:val="28"/>
        </w:rPr>
      </w:pPr>
      <w:r>
        <w:rPr>
          <w:rFonts w:ascii="Times New Roman" w:hAnsi="Times New Roman"/>
          <w:sz w:val="28"/>
          <w:szCs w:val="28"/>
        </w:rPr>
        <w:t>2) подписывать протоколы заседаний Единой комиссии в сроки, установленные Законом;</w:t>
      </w:r>
    </w:p>
    <w:p w:rsidR="00920E4C" w:rsidRDefault="00920E4C" w:rsidP="00920E4C">
      <w:pPr>
        <w:pStyle w:val="a5"/>
        <w:jc w:val="both"/>
        <w:rPr>
          <w:rFonts w:ascii="Times New Roman" w:hAnsi="Times New Roman"/>
          <w:sz w:val="28"/>
          <w:szCs w:val="28"/>
        </w:rPr>
      </w:pPr>
      <w:r>
        <w:rPr>
          <w:rFonts w:ascii="Times New Roman" w:hAnsi="Times New Roman"/>
          <w:sz w:val="28"/>
          <w:szCs w:val="28"/>
        </w:rPr>
        <w:lastRenderedPageBreak/>
        <w:t>3) незамедлительно сообщать заказчику о препятствующих участию в работе Единой комиссии обстоятельствах, которые перечислены в ч.6 ст.39 Федерального закона;</w:t>
      </w:r>
    </w:p>
    <w:p w:rsidR="00920E4C" w:rsidRDefault="00920E4C" w:rsidP="00920E4C">
      <w:pPr>
        <w:pStyle w:val="a5"/>
        <w:jc w:val="both"/>
        <w:rPr>
          <w:rFonts w:ascii="Times New Roman" w:hAnsi="Times New Roman"/>
          <w:sz w:val="28"/>
          <w:szCs w:val="28"/>
        </w:rPr>
      </w:pPr>
      <w:r>
        <w:rPr>
          <w:rFonts w:ascii="Times New Roman" w:hAnsi="Times New Roman"/>
          <w:sz w:val="28"/>
          <w:szCs w:val="28"/>
        </w:rPr>
        <w:t>4) выполнять иные обязанности, предусмотренные действующим законодательством.</w:t>
      </w:r>
    </w:p>
    <w:p w:rsidR="00920E4C" w:rsidRDefault="00920E4C" w:rsidP="00920E4C">
      <w:pPr>
        <w:ind w:firstLine="567"/>
        <w:jc w:val="both"/>
        <w:rPr>
          <w:sz w:val="28"/>
          <w:szCs w:val="28"/>
        </w:rPr>
      </w:pPr>
      <w:r>
        <w:rPr>
          <w:sz w:val="28"/>
          <w:szCs w:val="28"/>
        </w:rPr>
        <w:t xml:space="preserve">2.Настоящее постановление вступает в силу со дня его опубликования в Информационном бюллетене </w:t>
      </w:r>
      <w:proofErr w:type="spellStart"/>
      <w:r>
        <w:rPr>
          <w:sz w:val="28"/>
          <w:szCs w:val="28"/>
        </w:rPr>
        <w:t>Баевского</w:t>
      </w:r>
      <w:proofErr w:type="spellEnd"/>
      <w:r>
        <w:rPr>
          <w:sz w:val="28"/>
          <w:szCs w:val="28"/>
        </w:rPr>
        <w:t xml:space="preserve"> сельского поселения.</w:t>
      </w:r>
    </w:p>
    <w:bookmarkEnd w:id="0"/>
    <w:p w:rsidR="00920E4C" w:rsidRDefault="00920E4C" w:rsidP="00920E4C">
      <w:pPr>
        <w:ind w:firstLine="567"/>
        <w:jc w:val="both"/>
        <w:rPr>
          <w:sz w:val="28"/>
          <w:szCs w:val="28"/>
        </w:rPr>
      </w:pPr>
      <w:r>
        <w:rPr>
          <w:sz w:val="28"/>
          <w:szCs w:val="28"/>
        </w:rPr>
        <w:t xml:space="preserve">  </w:t>
      </w:r>
    </w:p>
    <w:p w:rsidR="00920E4C" w:rsidRDefault="00920E4C" w:rsidP="00920E4C">
      <w:pPr>
        <w:ind w:firstLine="567"/>
        <w:jc w:val="both"/>
        <w:rPr>
          <w:sz w:val="28"/>
          <w:szCs w:val="28"/>
        </w:rPr>
      </w:pPr>
    </w:p>
    <w:p w:rsidR="00920E4C" w:rsidRDefault="00920E4C" w:rsidP="00920E4C">
      <w:pPr>
        <w:ind w:firstLine="567"/>
        <w:jc w:val="both"/>
        <w:rPr>
          <w:sz w:val="28"/>
          <w:szCs w:val="28"/>
        </w:rPr>
      </w:pPr>
    </w:p>
    <w:p w:rsidR="00920E4C" w:rsidRDefault="00920E4C" w:rsidP="00920E4C">
      <w:pPr>
        <w:pStyle w:val="31"/>
        <w:rPr>
          <w:rFonts w:eastAsia="Times New Roman"/>
          <w:szCs w:val="28"/>
          <w:lang w:eastAsia="ar-SA"/>
        </w:rPr>
      </w:pPr>
      <w:r>
        <w:rPr>
          <w:rFonts w:eastAsia="Times New Roman"/>
          <w:szCs w:val="28"/>
          <w:lang w:eastAsia="ar-SA"/>
        </w:rPr>
        <w:t xml:space="preserve">Глава </w:t>
      </w:r>
      <w:proofErr w:type="spellStart"/>
      <w:r>
        <w:rPr>
          <w:rFonts w:eastAsia="Times New Roman"/>
          <w:szCs w:val="28"/>
          <w:lang w:eastAsia="ar-SA"/>
        </w:rPr>
        <w:t>Баевского</w:t>
      </w:r>
      <w:proofErr w:type="spellEnd"/>
    </w:p>
    <w:p w:rsidR="00920E4C" w:rsidRDefault="00920E4C" w:rsidP="00920E4C">
      <w:pPr>
        <w:pStyle w:val="31"/>
        <w:rPr>
          <w:rFonts w:eastAsia="Times New Roman"/>
          <w:szCs w:val="28"/>
          <w:lang w:eastAsia="ar-SA"/>
        </w:rPr>
      </w:pPr>
      <w:r>
        <w:rPr>
          <w:rFonts w:eastAsia="Times New Roman"/>
          <w:szCs w:val="28"/>
          <w:lang w:eastAsia="ar-SA"/>
        </w:rPr>
        <w:t xml:space="preserve">сельского поселения                                                    </w:t>
      </w:r>
    </w:p>
    <w:p w:rsidR="00920E4C" w:rsidRDefault="00920E4C" w:rsidP="00920E4C">
      <w:pPr>
        <w:ind w:firstLine="567"/>
        <w:jc w:val="both"/>
        <w:rPr>
          <w:sz w:val="28"/>
          <w:szCs w:val="28"/>
        </w:rPr>
      </w:pPr>
    </w:p>
    <w:p w:rsidR="00920E4C" w:rsidRDefault="00920E4C" w:rsidP="00920E4C">
      <w:pPr>
        <w:ind w:firstLine="567"/>
        <w:jc w:val="right"/>
        <w:rPr>
          <w:sz w:val="28"/>
          <w:szCs w:val="28"/>
        </w:rPr>
      </w:pPr>
      <w:r>
        <w:br w:type="page"/>
      </w:r>
      <w:bookmarkStart w:id="1" w:name="sub_1000"/>
      <w:r>
        <w:rPr>
          <w:sz w:val="28"/>
          <w:szCs w:val="28"/>
        </w:rPr>
        <w:lastRenderedPageBreak/>
        <w:t>УТВЕРЖДЕНО</w:t>
      </w:r>
    </w:p>
    <w:bookmarkEnd w:id="1"/>
    <w:p w:rsidR="00920E4C" w:rsidRDefault="00920E4C" w:rsidP="00920E4C">
      <w:pPr>
        <w:ind w:firstLine="567"/>
        <w:jc w:val="right"/>
        <w:rPr>
          <w:bCs/>
          <w:sz w:val="28"/>
          <w:szCs w:val="28"/>
        </w:rPr>
      </w:pPr>
      <w:r>
        <w:rPr>
          <w:b/>
          <w:bCs/>
          <w:sz w:val="28"/>
          <w:szCs w:val="28"/>
        </w:rPr>
        <w:t xml:space="preserve"> </w:t>
      </w:r>
      <w:r>
        <w:rPr>
          <w:bCs/>
          <w:sz w:val="28"/>
          <w:szCs w:val="28"/>
        </w:rPr>
        <w:t>постановлением администрации</w:t>
      </w:r>
    </w:p>
    <w:p w:rsidR="00920E4C" w:rsidRDefault="00920E4C" w:rsidP="00920E4C">
      <w:pPr>
        <w:ind w:firstLine="567"/>
        <w:jc w:val="right"/>
        <w:rPr>
          <w:sz w:val="28"/>
          <w:szCs w:val="28"/>
        </w:rPr>
      </w:pPr>
      <w:proofErr w:type="spellStart"/>
      <w:r>
        <w:rPr>
          <w:bCs/>
          <w:sz w:val="28"/>
          <w:szCs w:val="28"/>
        </w:rPr>
        <w:t>Баевского</w:t>
      </w:r>
      <w:proofErr w:type="spellEnd"/>
      <w:r>
        <w:rPr>
          <w:bCs/>
          <w:sz w:val="28"/>
          <w:szCs w:val="28"/>
        </w:rPr>
        <w:t xml:space="preserve"> сельского поселения</w:t>
      </w:r>
    </w:p>
    <w:p w:rsidR="00920E4C" w:rsidRDefault="00920E4C" w:rsidP="00920E4C">
      <w:pPr>
        <w:ind w:firstLine="567"/>
        <w:jc w:val="right"/>
        <w:rPr>
          <w:sz w:val="28"/>
          <w:szCs w:val="28"/>
        </w:rPr>
      </w:pPr>
      <w:proofErr w:type="spellStart"/>
      <w:r>
        <w:rPr>
          <w:bCs/>
          <w:sz w:val="28"/>
          <w:szCs w:val="28"/>
        </w:rPr>
        <w:t>Ардатовского</w:t>
      </w:r>
      <w:proofErr w:type="spellEnd"/>
      <w:r>
        <w:rPr>
          <w:bCs/>
          <w:sz w:val="28"/>
          <w:szCs w:val="28"/>
        </w:rPr>
        <w:t xml:space="preserve"> муниципального района</w:t>
      </w:r>
    </w:p>
    <w:p w:rsidR="00920E4C" w:rsidRDefault="00920E4C" w:rsidP="00920E4C">
      <w:pPr>
        <w:ind w:firstLine="567"/>
        <w:jc w:val="right"/>
        <w:rPr>
          <w:sz w:val="28"/>
          <w:szCs w:val="28"/>
        </w:rPr>
      </w:pPr>
      <w:r>
        <w:rPr>
          <w:bCs/>
          <w:sz w:val="28"/>
          <w:szCs w:val="28"/>
        </w:rPr>
        <w:t xml:space="preserve">от </w:t>
      </w:r>
      <w:r w:rsidR="00426DC3">
        <w:rPr>
          <w:bCs/>
          <w:sz w:val="28"/>
          <w:szCs w:val="28"/>
        </w:rPr>
        <w:t>20 декабря 2021</w:t>
      </w:r>
      <w:r>
        <w:rPr>
          <w:bCs/>
          <w:sz w:val="28"/>
          <w:szCs w:val="28"/>
        </w:rPr>
        <w:t xml:space="preserve"> г. N </w:t>
      </w:r>
      <w:r w:rsidR="00426DC3">
        <w:rPr>
          <w:bCs/>
          <w:sz w:val="28"/>
          <w:szCs w:val="28"/>
        </w:rPr>
        <w:t>61</w:t>
      </w:r>
    </w:p>
    <w:p w:rsidR="00920E4C" w:rsidRDefault="00920E4C" w:rsidP="00920E4C">
      <w:pPr>
        <w:ind w:firstLine="567"/>
        <w:jc w:val="both"/>
        <w:rPr>
          <w:sz w:val="28"/>
          <w:szCs w:val="28"/>
        </w:rPr>
      </w:pPr>
    </w:p>
    <w:p w:rsidR="00920E4C" w:rsidRDefault="00920E4C" w:rsidP="00920E4C">
      <w:pPr>
        <w:pStyle w:val="1"/>
        <w:ind w:firstLine="567"/>
        <w:jc w:val="center"/>
        <w:rPr>
          <w:rFonts w:ascii="Times New Roman" w:hAnsi="Times New Roman"/>
          <w:b w:val="0"/>
          <w:sz w:val="28"/>
          <w:szCs w:val="28"/>
        </w:rPr>
      </w:pPr>
      <w:r>
        <w:rPr>
          <w:rFonts w:ascii="Times New Roman" w:hAnsi="Times New Roman"/>
          <w:b w:val="0"/>
          <w:sz w:val="28"/>
          <w:szCs w:val="28"/>
        </w:rPr>
        <w:t>Порядок</w:t>
      </w:r>
      <w:r>
        <w:rPr>
          <w:rFonts w:ascii="Times New Roman" w:hAnsi="Times New Roman"/>
          <w:b w:val="0"/>
          <w:sz w:val="28"/>
          <w:szCs w:val="28"/>
        </w:rPr>
        <w:br/>
      </w:r>
      <w:proofErr w:type="gramStart"/>
      <w:r>
        <w:rPr>
          <w:rFonts w:ascii="Times New Roman" w:hAnsi="Times New Roman"/>
          <w:b w:val="0"/>
          <w:sz w:val="28"/>
          <w:szCs w:val="28"/>
        </w:rPr>
        <w:t>проведения экспертизы проектов нормативных правовых актов</w:t>
      </w:r>
      <w:r>
        <w:rPr>
          <w:rFonts w:ascii="Times New Roman" w:hAnsi="Times New Roman"/>
          <w:b w:val="0"/>
          <w:sz w:val="28"/>
          <w:szCs w:val="28"/>
        </w:rPr>
        <w:br/>
        <w:t>органов местного самоуправления</w:t>
      </w:r>
      <w:proofErr w:type="gramEnd"/>
      <w:r>
        <w:rPr>
          <w:rFonts w:ascii="Times New Roman" w:hAnsi="Times New Roman"/>
          <w:b w:val="0"/>
          <w:sz w:val="28"/>
          <w:szCs w:val="28"/>
        </w:rPr>
        <w:t xml:space="preserve"> </w:t>
      </w:r>
      <w:proofErr w:type="spellStart"/>
      <w:r>
        <w:rPr>
          <w:rFonts w:ascii="Times New Roman" w:hAnsi="Times New Roman"/>
          <w:b w:val="0"/>
          <w:sz w:val="28"/>
          <w:szCs w:val="28"/>
        </w:rPr>
        <w:t>Баевского</w:t>
      </w:r>
      <w:proofErr w:type="spellEnd"/>
      <w:r>
        <w:rPr>
          <w:rFonts w:ascii="Times New Roman" w:hAnsi="Times New Roman"/>
          <w:b w:val="0"/>
          <w:sz w:val="28"/>
          <w:szCs w:val="28"/>
        </w:rPr>
        <w:t xml:space="preserve"> сельского поселения </w:t>
      </w:r>
      <w:proofErr w:type="spellStart"/>
      <w:r>
        <w:rPr>
          <w:rFonts w:ascii="Times New Roman" w:hAnsi="Times New Roman"/>
          <w:b w:val="0"/>
          <w:sz w:val="28"/>
          <w:szCs w:val="28"/>
        </w:rPr>
        <w:t>Ардатовского</w:t>
      </w:r>
      <w:proofErr w:type="spellEnd"/>
      <w:r>
        <w:rPr>
          <w:rFonts w:ascii="Times New Roman" w:hAnsi="Times New Roman"/>
          <w:b w:val="0"/>
          <w:sz w:val="28"/>
          <w:szCs w:val="28"/>
        </w:rPr>
        <w:t xml:space="preserve"> муниципального района в целях выявления в них положений, способствующих</w:t>
      </w:r>
      <w:r>
        <w:rPr>
          <w:rFonts w:ascii="Times New Roman" w:hAnsi="Times New Roman"/>
          <w:b w:val="0"/>
          <w:sz w:val="28"/>
          <w:szCs w:val="28"/>
        </w:rPr>
        <w:br/>
        <w:t>созданию условий для проявления коррупции</w:t>
      </w:r>
    </w:p>
    <w:p w:rsidR="00920E4C" w:rsidRDefault="00920E4C" w:rsidP="00920E4C">
      <w:pPr>
        <w:ind w:firstLine="567"/>
        <w:jc w:val="both"/>
        <w:rPr>
          <w:sz w:val="28"/>
          <w:szCs w:val="28"/>
        </w:rPr>
      </w:pPr>
    </w:p>
    <w:p w:rsidR="00920E4C" w:rsidRDefault="00920E4C" w:rsidP="00920E4C">
      <w:pPr>
        <w:ind w:firstLine="567"/>
        <w:jc w:val="both"/>
        <w:rPr>
          <w:sz w:val="28"/>
          <w:szCs w:val="28"/>
        </w:rPr>
      </w:pPr>
      <w:bookmarkStart w:id="2" w:name="sub_10"/>
    </w:p>
    <w:p w:rsidR="00920E4C" w:rsidRDefault="00920E4C" w:rsidP="00920E4C">
      <w:pPr>
        <w:widowControl/>
        <w:ind w:firstLine="567"/>
        <w:jc w:val="both"/>
        <w:rPr>
          <w:sz w:val="28"/>
          <w:szCs w:val="28"/>
        </w:rPr>
      </w:pPr>
      <w:r>
        <w:rPr>
          <w:sz w:val="28"/>
          <w:szCs w:val="28"/>
        </w:rPr>
        <w:t xml:space="preserve">1. Экспертиза проектов нормативных правовых актов в целях выявления в них положений, способствующих созданию условий для проявления коррупции (далее - антикоррупционная экспертиза) в соответствии с настоящим Порядком, проводится в отношении проектов нормативных правовых актов органов местного самоуправления </w:t>
      </w:r>
      <w:proofErr w:type="spellStart"/>
      <w:r>
        <w:rPr>
          <w:sz w:val="28"/>
          <w:szCs w:val="28"/>
        </w:rPr>
        <w:t>Баевского</w:t>
      </w:r>
      <w:proofErr w:type="spellEnd"/>
      <w:r>
        <w:rPr>
          <w:sz w:val="28"/>
          <w:szCs w:val="28"/>
        </w:rPr>
        <w:t xml:space="preserve"> сельского поселения</w:t>
      </w:r>
      <w:r>
        <w:rPr>
          <w:b/>
          <w:sz w:val="28"/>
          <w:szCs w:val="28"/>
        </w:rPr>
        <w:t xml:space="preserve"> </w:t>
      </w:r>
      <w:proofErr w:type="spellStart"/>
      <w:r>
        <w:rPr>
          <w:sz w:val="28"/>
          <w:szCs w:val="28"/>
        </w:rPr>
        <w:t>Ардатовского</w:t>
      </w:r>
      <w:proofErr w:type="spellEnd"/>
      <w:r>
        <w:rPr>
          <w:sz w:val="28"/>
          <w:szCs w:val="28"/>
        </w:rPr>
        <w:t xml:space="preserve"> муниципального района (далее – органы местного самоуправления).</w:t>
      </w:r>
    </w:p>
    <w:p w:rsidR="00920E4C" w:rsidRDefault="00920E4C" w:rsidP="00920E4C">
      <w:pPr>
        <w:widowControl/>
        <w:ind w:firstLine="567"/>
        <w:jc w:val="both"/>
        <w:rPr>
          <w:sz w:val="28"/>
          <w:szCs w:val="28"/>
        </w:rPr>
      </w:pPr>
      <w:r>
        <w:rPr>
          <w:sz w:val="28"/>
          <w:szCs w:val="28"/>
        </w:rPr>
        <w:t xml:space="preserve">2. Антикоррупционная экспертиза проводится  специалистами и специалистами структурных подразделений администрации </w:t>
      </w:r>
      <w:proofErr w:type="spellStart"/>
      <w:r>
        <w:rPr>
          <w:sz w:val="28"/>
          <w:szCs w:val="28"/>
        </w:rPr>
        <w:t>Баевского</w:t>
      </w:r>
      <w:proofErr w:type="spellEnd"/>
      <w:r>
        <w:rPr>
          <w:sz w:val="28"/>
          <w:szCs w:val="28"/>
        </w:rPr>
        <w:t xml:space="preserve"> сельского поселения</w:t>
      </w:r>
      <w:r>
        <w:rPr>
          <w:b/>
          <w:sz w:val="28"/>
          <w:szCs w:val="28"/>
        </w:rPr>
        <w:t xml:space="preserve"> </w:t>
      </w:r>
      <w:proofErr w:type="spellStart"/>
      <w:r>
        <w:rPr>
          <w:sz w:val="28"/>
          <w:szCs w:val="28"/>
        </w:rPr>
        <w:t>Ардатовского</w:t>
      </w:r>
      <w:proofErr w:type="spellEnd"/>
      <w:r>
        <w:rPr>
          <w:sz w:val="28"/>
          <w:szCs w:val="28"/>
        </w:rPr>
        <w:t xml:space="preserve"> муниципального района - разработчиками проектов нормативных правовых актов (далее – специалистами).</w:t>
      </w:r>
    </w:p>
    <w:p w:rsidR="00920E4C" w:rsidRDefault="00920E4C" w:rsidP="00920E4C">
      <w:pPr>
        <w:ind w:firstLine="567"/>
        <w:jc w:val="both"/>
        <w:rPr>
          <w:sz w:val="28"/>
          <w:szCs w:val="28"/>
        </w:rPr>
      </w:pPr>
      <w:r>
        <w:rPr>
          <w:sz w:val="28"/>
          <w:szCs w:val="28"/>
        </w:rPr>
        <w:t xml:space="preserve"> Антикоррупционная экспертиза нормативных правовых актов проводится в течение 7 дней, установленного для рассмотрения и согласования проектов нормативных правовых актов с заинтересованными организациями, органами местного самоуправления и структурными подразделениями.</w:t>
      </w:r>
    </w:p>
    <w:p w:rsidR="00920E4C" w:rsidRDefault="00920E4C" w:rsidP="00920E4C">
      <w:pPr>
        <w:widowControl/>
        <w:ind w:firstLine="567"/>
        <w:jc w:val="both"/>
        <w:rPr>
          <w:sz w:val="28"/>
          <w:szCs w:val="28"/>
        </w:rPr>
      </w:pPr>
      <w:r>
        <w:rPr>
          <w:sz w:val="28"/>
          <w:szCs w:val="28"/>
        </w:rPr>
        <w:t xml:space="preserve">3. Антикоррупционная экспертиза проводится в соответствии с </w:t>
      </w:r>
      <w:r w:rsidRPr="00426DC3">
        <w:rPr>
          <w:sz w:val="28"/>
          <w:szCs w:val="28"/>
        </w:rPr>
        <w:t>методикой</w:t>
      </w:r>
      <w:r>
        <w:rPr>
          <w:sz w:val="28"/>
          <w:szCs w:val="28"/>
        </w:rPr>
        <w:t xml:space="preserve"> проведения антикоррупционной экспертизы нормативных правовых актов и проектов нормативных правовых актов", утвержденной </w:t>
      </w:r>
      <w:r w:rsidRPr="00426DC3">
        <w:rPr>
          <w:sz w:val="28"/>
          <w:szCs w:val="28"/>
        </w:rPr>
        <w:t>постановлением</w:t>
      </w:r>
      <w:r>
        <w:rPr>
          <w:sz w:val="28"/>
          <w:szCs w:val="28"/>
        </w:rPr>
        <w:t xml:space="preserve"> Правительства Российской Федерации от 26 февраля 2010 г. N 96 "Об антикоррупционной экспертизе нормативных правовых актов и проектов нормативных правовых актов" (далее - Методика).</w:t>
      </w:r>
    </w:p>
    <w:p w:rsidR="00920E4C" w:rsidRDefault="00920E4C" w:rsidP="00920E4C">
      <w:pPr>
        <w:widowControl/>
        <w:ind w:firstLine="567"/>
        <w:jc w:val="both"/>
        <w:rPr>
          <w:sz w:val="28"/>
          <w:szCs w:val="28"/>
        </w:rPr>
      </w:pPr>
      <w:r>
        <w:rPr>
          <w:sz w:val="28"/>
          <w:szCs w:val="28"/>
        </w:rPr>
        <w:t>4. Результаты антикоррупционной экспертизы, проводимой специалистами, оформляются в соответствии с Методикой и отражаются в заключении, подготавливаемом по итогам правовой экспертизы проектов нормативных правовых актов.</w:t>
      </w:r>
    </w:p>
    <w:p w:rsidR="00920E4C" w:rsidRDefault="00920E4C" w:rsidP="00920E4C">
      <w:pPr>
        <w:widowControl/>
        <w:ind w:firstLine="567"/>
        <w:jc w:val="both"/>
        <w:rPr>
          <w:sz w:val="28"/>
          <w:szCs w:val="28"/>
        </w:rPr>
      </w:pPr>
      <w:r>
        <w:rPr>
          <w:sz w:val="28"/>
          <w:szCs w:val="28"/>
        </w:rPr>
        <w:t xml:space="preserve">5. </w:t>
      </w:r>
      <w:proofErr w:type="gramStart"/>
      <w:r>
        <w:rPr>
          <w:sz w:val="28"/>
          <w:szCs w:val="28"/>
        </w:rPr>
        <w:t xml:space="preserve">Специалисты - разработчики проектов нормативных правовых актов для проведения независимой антикоррупционной экспертизы размещают их на официальном сайте </w:t>
      </w:r>
      <w:proofErr w:type="spellStart"/>
      <w:r>
        <w:rPr>
          <w:sz w:val="28"/>
          <w:szCs w:val="28"/>
        </w:rPr>
        <w:t>Ардатовского</w:t>
      </w:r>
      <w:proofErr w:type="spellEnd"/>
      <w:r>
        <w:rPr>
          <w:sz w:val="28"/>
          <w:szCs w:val="28"/>
        </w:rPr>
        <w:t xml:space="preserve"> муниципального района Республики Мордовия в информационн</w:t>
      </w:r>
      <w:bookmarkStart w:id="3" w:name="_GoBack"/>
      <w:bookmarkEnd w:id="3"/>
      <w:r>
        <w:rPr>
          <w:sz w:val="28"/>
          <w:szCs w:val="28"/>
        </w:rPr>
        <w:t xml:space="preserve">о-телекоммуникационной сети "Интернет" в </w:t>
      </w:r>
      <w:r>
        <w:rPr>
          <w:sz w:val="28"/>
          <w:szCs w:val="28"/>
        </w:rPr>
        <w:lastRenderedPageBreak/>
        <w:t>течение рабочего дня,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(наименование структурного подразделения органов местного самоуправления, почтовый и электронный адреса) и сроков внесения заключений</w:t>
      </w:r>
      <w:proofErr w:type="gramEnd"/>
      <w:r>
        <w:rPr>
          <w:sz w:val="28"/>
          <w:szCs w:val="28"/>
        </w:rPr>
        <w:t xml:space="preserve"> по указанным проектам нормативных правовых актов.</w:t>
      </w:r>
    </w:p>
    <w:p w:rsidR="00920E4C" w:rsidRDefault="00920E4C" w:rsidP="00920E4C">
      <w:pPr>
        <w:widowControl/>
        <w:ind w:firstLine="567"/>
        <w:jc w:val="both"/>
        <w:rPr>
          <w:sz w:val="28"/>
          <w:szCs w:val="28"/>
        </w:rPr>
      </w:pPr>
      <w:r>
        <w:rPr>
          <w:sz w:val="28"/>
          <w:szCs w:val="28"/>
        </w:rPr>
        <w:t>Срок проведения независимой антикоррупционной экспертизы не может быть менее 3 дней.</w:t>
      </w:r>
    </w:p>
    <w:p w:rsidR="00920E4C" w:rsidRDefault="00920E4C" w:rsidP="00920E4C">
      <w:pPr>
        <w:widowControl/>
        <w:ind w:firstLine="567"/>
        <w:jc w:val="both"/>
        <w:rPr>
          <w:sz w:val="28"/>
          <w:szCs w:val="28"/>
        </w:rPr>
      </w:pPr>
      <w:bookmarkStart w:id="4" w:name="sub_6"/>
      <w:r>
        <w:rPr>
          <w:sz w:val="28"/>
          <w:szCs w:val="28"/>
        </w:rPr>
        <w:t>6. Независимая антикоррупционная экспертиза может проводиться гражданами, общественными объединениями и иными заинтересованными органами и организациями.</w:t>
      </w:r>
    </w:p>
    <w:bookmarkEnd w:id="4"/>
    <w:p w:rsidR="00920E4C" w:rsidRDefault="00920E4C" w:rsidP="00920E4C">
      <w:pPr>
        <w:widowControl/>
        <w:ind w:firstLine="567"/>
        <w:jc w:val="both"/>
        <w:rPr>
          <w:sz w:val="28"/>
          <w:szCs w:val="28"/>
        </w:rPr>
      </w:pPr>
      <w:r>
        <w:rPr>
          <w:sz w:val="28"/>
          <w:szCs w:val="28"/>
        </w:rPr>
        <w:t>Результаты независимой антикоррупционной экспертизы отражаются в заключении.</w:t>
      </w:r>
    </w:p>
    <w:p w:rsidR="00920E4C" w:rsidRDefault="00920E4C" w:rsidP="00920E4C">
      <w:pPr>
        <w:widowControl/>
        <w:ind w:firstLine="567"/>
        <w:jc w:val="both"/>
        <w:rPr>
          <w:sz w:val="28"/>
          <w:szCs w:val="28"/>
        </w:rPr>
      </w:pPr>
      <w:r>
        <w:rPr>
          <w:sz w:val="28"/>
          <w:szCs w:val="28"/>
        </w:rPr>
        <w:t>Заключения направляются специалисту - разработчику проекта правового акта по почте, курьерским способом, либо в виде электронного документа.</w:t>
      </w:r>
    </w:p>
    <w:p w:rsidR="00920E4C" w:rsidRDefault="00920E4C" w:rsidP="00920E4C">
      <w:pPr>
        <w:widowControl/>
        <w:ind w:firstLine="567"/>
        <w:jc w:val="both"/>
        <w:rPr>
          <w:sz w:val="28"/>
          <w:szCs w:val="28"/>
        </w:rPr>
      </w:pPr>
      <w:bookmarkStart w:id="5" w:name="sub_7"/>
      <w:r>
        <w:rPr>
          <w:sz w:val="28"/>
          <w:szCs w:val="28"/>
        </w:rPr>
        <w:t>7. Положения проекта нормативного правового акта, способствующие созданию условий для проявления коррупции, выявленные при проведении антикоррупционной экспертизы (в том числе независимой), устраняются на стадии доработки проекта документа специалистами и специалистами структурных подразделений - разработчика проекта нормативного правового акта.</w:t>
      </w:r>
    </w:p>
    <w:p w:rsidR="00920E4C" w:rsidRDefault="00920E4C" w:rsidP="00920E4C">
      <w:pPr>
        <w:widowControl/>
        <w:ind w:firstLine="567"/>
        <w:jc w:val="both"/>
        <w:rPr>
          <w:sz w:val="28"/>
          <w:szCs w:val="28"/>
        </w:rPr>
      </w:pPr>
      <w:bookmarkStart w:id="6" w:name="sub_8"/>
      <w:bookmarkEnd w:id="5"/>
      <w:r>
        <w:rPr>
          <w:sz w:val="28"/>
          <w:szCs w:val="28"/>
        </w:rPr>
        <w:t>8. В случае несогласия с результатами антикоррупционной экспертизы (в том числе независимой)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w:t>
      </w:r>
    </w:p>
    <w:p w:rsidR="00920E4C" w:rsidRDefault="00920E4C" w:rsidP="00920E4C">
      <w:pPr>
        <w:widowControl/>
        <w:ind w:firstLine="567"/>
        <w:jc w:val="both"/>
        <w:rPr>
          <w:sz w:val="28"/>
          <w:szCs w:val="28"/>
        </w:rPr>
      </w:pPr>
      <w:bookmarkStart w:id="7" w:name="sub_9"/>
      <w:bookmarkEnd w:id="6"/>
      <w:r>
        <w:rPr>
          <w:sz w:val="28"/>
          <w:szCs w:val="28"/>
        </w:rPr>
        <w:t>9. К проекту нормативного правового акта, вносимому разработчиком на рассмотрение уполномоченного на его принятие органом местного самоуправления, прилагаются все поступившие заключения, составленные по итогам антикоррупционной экспертизы (в том числе независимой).</w:t>
      </w:r>
    </w:p>
    <w:bookmarkEnd w:id="7"/>
    <w:p w:rsidR="00920E4C" w:rsidRDefault="00920E4C" w:rsidP="00920E4C">
      <w:pPr>
        <w:widowControl/>
        <w:ind w:firstLine="567"/>
        <w:jc w:val="both"/>
        <w:rPr>
          <w:sz w:val="28"/>
          <w:szCs w:val="28"/>
        </w:rPr>
      </w:pPr>
    </w:p>
    <w:bookmarkEnd w:id="2"/>
    <w:p w:rsidR="00920E4C" w:rsidRDefault="00920E4C" w:rsidP="00920E4C">
      <w:pPr>
        <w:ind w:firstLine="567"/>
        <w:jc w:val="both"/>
        <w:rPr>
          <w:sz w:val="28"/>
          <w:szCs w:val="28"/>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r>
        <w:rPr>
          <w:rFonts w:eastAsia="Times New Roman"/>
          <w:szCs w:val="28"/>
          <w:lang w:eastAsia="ar-SA"/>
        </w:rPr>
        <w:tab/>
      </w: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cs="Tahoma"/>
        </w:rPr>
      </w:pPr>
    </w:p>
    <w:p w:rsidR="004D0CA3" w:rsidRDefault="004D0CA3"/>
    <w:sectPr w:rsidR="004D0C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39"/>
    <w:rsid w:val="000005B9"/>
    <w:rsid w:val="00001242"/>
    <w:rsid w:val="00010052"/>
    <w:rsid w:val="0002282B"/>
    <w:rsid w:val="00043278"/>
    <w:rsid w:val="00046708"/>
    <w:rsid w:val="00071C6B"/>
    <w:rsid w:val="00090A2B"/>
    <w:rsid w:val="0009433A"/>
    <w:rsid w:val="000A0D4A"/>
    <w:rsid w:val="000B10D8"/>
    <w:rsid w:val="000B7C80"/>
    <w:rsid w:val="000C03C2"/>
    <w:rsid w:val="000C5C2A"/>
    <w:rsid w:val="000C7453"/>
    <w:rsid w:val="000D071E"/>
    <w:rsid w:val="000D5599"/>
    <w:rsid w:val="000E2088"/>
    <w:rsid w:val="0010545F"/>
    <w:rsid w:val="00117036"/>
    <w:rsid w:val="0013166C"/>
    <w:rsid w:val="00137758"/>
    <w:rsid w:val="00142EE5"/>
    <w:rsid w:val="0015352A"/>
    <w:rsid w:val="00157DEA"/>
    <w:rsid w:val="00176C8C"/>
    <w:rsid w:val="001837FE"/>
    <w:rsid w:val="001A4F2B"/>
    <w:rsid w:val="001A69FD"/>
    <w:rsid w:val="001B1D22"/>
    <w:rsid w:val="001B1E8D"/>
    <w:rsid w:val="001B2F1D"/>
    <w:rsid w:val="001C1F22"/>
    <w:rsid w:val="001E3247"/>
    <w:rsid w:val="00200D1C"/>
    <w:rsid w:val="00223E50"/>
    <w:rsid w:val="0022548A"/>
    <w:rsid w:val="00225B25"/>
    <w:rsid w:val="002374FE"/>
    <w:rsid w:val="0024254A"/>
    <w:rsid w:val="00263B7F"/>
    <w:rsid w:val="002807E8"/>
    <w:rsid w:val="00284893"/>
    <w:rsid w:val="00292A5D"/>
    <w:rsid w:val="002C153B"/>
    <w:rsid w:val="002C2192"/>
    <w:rsid w:val="002C75E4"/>
    <w:rsid w:val="002D1590"/>
    <w:rsid w:val="002D47E3"/>
    <w:rsid w:val="002E0722"/>
    <w:rsid w:val="00302527"/>
    <w:rsid w:val="003133F0"/>
    <w:rsid w:val="00326BF7"/>
    <w:rsid w:val="00336526"/>
    <w:rsid w:val="00341E0C"/>
    <w:rsid w:val="00353745"/>
    <w:rsid w:val="00372DED"/>
    <w:rsid w:val="00387B1A"/>
    <w:rsid w:val="003A6E33"/>
    <w:rsid w:val="003B7517"/>
    <w:rsid w:val="003D0B10"/>
    <w:rsid w:val="003D4485"/>
    <w:rsid w:val="003E50D4"/>
    <w:rsid w:val="003E728E"/>
    <w:rsid w:val="003F5FB0"/>
    <w:rsid w:val="0040480F"/>
    <w:rsid w:val="00405335"/>
    <w:rsid w:val="004157A3"/>
    <w:rsid w:val="00426DC3"/>
    <w:rsid w:val="00443C7A"/>
    <w:rsid w:val="00455D05"/>
    <w:rsid w:val="004609E8"/>
    <w:rsid w:val="004B138F"/>
    <w:rsid w:val="004C295D"/>
    <w:rsid w:val="004D0CA3"/>
    <w:rsid w:val="004E2C70"/>
    <w:rsid w:val="004E674B"/>
    <w:rsid w:val="004F003E"/>
    <w:rsid w:val="004F25DC"/>
    <w:rsid w:val="005031AB"/>
    <w:rsid w:val="00524D49"/>
    <w:rsid w:val="0052603F"/>
    <w:rsid w:val="00535CE3"/>
    <w:rsid w:val="00546B86"/>
    <w:rsid w:val="00564D41"/>
    <w:rsid w:val="005709DA"/>
    <w:rsid w:val="005950CA"/>
    <w:rsid w:val="005A4742"/>
    <w:rsid w:val="005C53C9"/>
    <w:rsid w:val="005D473E"/>
    <w:rsid w:val="005D6CF0"/>
    <w:rsid w:val="005E3F48"/>
    <w:rsid w:val="005F2014"/>
    <w:rsid w:val="00613BAE"/>
    <w:rsid w:val="00616947"/>
    <w:rsid w:val="00624CA0"/>
    <w:rsid w:val="00627C0C"/>
    <w:rsid w:val="00645CCD"/>
    <w:rsid w:val="0065651F"/>
    <w:rsid w:val="00664794"/>
    <w:rsid w:val="00675363"/>
    <w:rsid w:val="00684734"/>
    <w:rsid w:val="006917BD"/>
    <w:rsid w:val="006921B8"/>
    <w:rsid w:val="00692609"/>
    <w:rsid w:val="006939F5"/>
    <w:rsid w:val="006A1C31"/>
    <w:rsid w:val="006B219D"/>
    <w:rsid w:val="006B335F"/>
    <w:rsid w:val="006C273C"/>
    <w:rsid w:val="006C61F9"/>
    <w:rsid w:val="006C70EA"/>
    <w:rsid w:val="006F6E95"/>
    <w:rsid w:val="006F73D4"/>
    <w:rsid w:val="007133F1"/>
    <w:rsid w:val="007215F3"/>
    <w:rsid w:val="007468B0"/>
    <w:rsid w:val="00765661"/>
    <w:rsid w:val="00765EA4"/>
    <w:rsid w:val="00782052"/>
    <w:rsid w:val="007862DD"/>
    <w:rsid w:val="00792C74"/>
    <w:rsid w:val="007A1E57"/>
    <w:rsid w:val="007B2288"/>
    <w:rsid w:val="007B2755"/>
    <w:rsid w:val="007B7F12"/>
    <w:rsid w:val="007C1705"/>
    <w:rsid w:val="007C7CE4"/>
    <w:rsid w:val="007E06E7"/>
    <w:rsid w:val="007E142F"/>
    <w:rsid w:val="007E23AE"/>
    <w:rsid w:val="007E694A"/>
    <w:rsid w:val="007F224A"/>
    <w:rsid w:val="007F5DE8"/>
    <w:rsid w:val="008269F2"/>
    <w:rsid w:val="00831B4C"/>
    <w:rsid w:val="00843B9B"/>
    <w:rsid w:val="008464A8"/>
    <w:rsid w:val="00853BA6"/>
    <w:rsid w:val="00863F3F"/>
    <w:rsid w:val="008648A7"/>
    <w:rsid w:val="008653FE"/>
    <w:rsid w:val="0087603E"/>
    <w:rsid w:val="008A4956"/>
    <w:rsid w:val="008E2414"/>
    <w:rsid w:val="00904665"/>
    <w:rsid w:val="00920E4C"/>
    <w:rsid w:val="0093112B"/>
    <w:rsid w:val="009546F9"/>
    <w:rsid w:val="0095656B"/>
    <w:rsid w:val="00973972"/>
    <w:rsid w:val="009751EE"/>
    <w:rsid w:val="009A3051"/>
    <w:rsid w:val="009B1C5D"/>
    <w:rsid w:val="009B1E5B"/>
    <w:rsid w:val="009B2C47"/>
    <w:rsid w:val="009B3896"/>
    <w:rsid w:val="009B441A"/>
    <w:rsid w:val="009D174E"/>
    <w:rsid w:val="009E3149"/>
    <w:rsid w:val="009E62B2"/>
    <w:rsid w:val="00A119D6"/>
    <w:rsid w:val="00A14139"/>
    <w:rsid w:val="00A24506"/>
    <w:rsid w:val="00A251FC"/>
    <w:rsid w:val="00A25AAF"/>
    <w:rsid w:val="00A27EF0"/>
    <w:rsid w:val="00A5583A"/>
    <w:rsid w:val="00A77773"/>
    <w:rsid w:val="00A9329A"/>
    <w:rsid w:val="00AB23B8"/>
    <w:rsid w:val="00AB48B4"/>
    <w:rsid w:val="00AC508C"/>
    <w:rsid w:val="00AD77DA"/>
    <w:rsid w:val="00AE1EA7"/>
    <w:rsid w:val="00B00FA3"/>
    <w:rsid w:val="00B2014F"/>
    <w:rsid w:val="00B20BAF"/>
    <w:rsid w:val="00B33442"/>
    <w:rsid w:val="00B462CC"/>
    <w:rsid w:val="00B51798"/>
    <w:rsid w:val="00B7241E"/>
    <w:rsid w:val="00B73D8B"/>
    <w:rsid w:val="00B74C0F"/>
    <w:rsid w:val="00B74EDB"/>
    <w:rsid w:val="00B77491"/>
    <w:rsid w:val="00B852A9"/>
    <w:rsid w:val="00BC2678"/>
    <w:rsid w:val="00BC6F4F"/>
    <w:rsid w:val="00BD4C0D"/>
    <w:rsid w:val="00BD6069"/>
    <w:rsid w:val="00BE5E8E"/>
    <w:rsid w:val="00BE75E6"/>
    <w:rsid w:val="00BF2C7E"/>
    <w:rsid w:val="00C01D78"/>
    <w:rsid w:val="00C04D63"/>
    <w:rsid w:val="00C11E23"/>
    <w:rsid w:val="00C130D4"/>
    <w:rsid w:val="00C372B8"/>
    <w:rsid w:val="00C52EEE"/>
    <w:rsid w:val="00C60F86"/>
    <w:rsid w:val="00C70729"/>
    <w:rsid w:val="00C720B7"/>
    <w:rsid w:val="00C951E6"/>
    <w:rsid w:val="00C952AC"/>
    <w:rsid w:val="00CA2809"/>
    <w:rsid w:val="00CB06A5"/>
    <w:rsid w:val="00CB553D"/>
    <w:rsid w:val="00CC3F60"/>
    <w:rsid w:val="00CC7766"/>
    <w:rsid w:val="00CD2E14"/>
    <w:rsid w:val="00CF38A4"/>
    <w:rsid w:val="00CF3973"/>
    <w:rsid w:val="00D1531C"/>
    <w:rsid w:val="00D2132F"/>
    <w:rsid w:val="00D221B4"/>
    <w:rsid w:val="00D3133E"/>
    <w:rsid w:val="00D35684"/>
    <w:rsid w:val="00D8271C"/>
    <w:rsid w:val="00DB1D51"/>
    <w:rsid w:val="00DC7272"/>
    <w:rsid w:val="00DD5EC8"/>
    <w:rsid w:val="00DD7CC3"/>
    <w:rsid w:val="00DF69E8"/>
    <w:rsid w:val="00E01A2A"/>
    <w:rsid w:val="00E043A9"/>
    <w:rsid w:val="00E13603"/>
    <w:rsid w:val="00E5295E"/>
    <w:rsid w:val="00E53317"/>
    <w:rsid w:val="00E61A21"/>
    <w:rsid w:val="00E66C3B"/>
    <w:rsid w:val="00E71EE1"/>
    <w:rsid w:val="00E7246D"/>
    <w:rsid w:val="00E77D96"/>
    <w:rsid w:val="00E856E5"/>
    <w:rsid w:val="00E92A22"/>
    <w:rsid w:val="00E936F3"/>
    <w:rsid w:val="00EA1C1E"/>
    <w:rsid w:val="00EC09B9"/>
    <w:rsid w:val="00ED1600"/>
    <w:rsid w:val="00ED2109"/>
    <w:rsid w:val="00EE3E39"/>
    <w:rsid w:val="00F07839"/>
    <w:rsid w:val="00F1374E"/>
    <w:rsid w:val="00F648D1"/>
    <w:rsid w:val="00F65180"/>
    <w:rsid w:val="00F72E9F"/>
    <w:rsid w:val="00F96956"/>
    <w:rsid w:val="00FA5D5E"/>
    <w:rsid w:val="00FA7650"/>
    <w:rsid w:val="00FB155F"/>
    <w:rsid w:val="00FB5560"/>
    <w:rsid w:val="00FE7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4C"/>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920E4C"/>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semiHidden/>
    <w:unhideWhenUsed/>
    <w:qFormat/>
    <w:rsid w:val="00920E4C"/>
    <w:pPr>
      <w:keepNext/>
      <w:tabs>
        <w:tab w:val="num" w:pos="36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E4C"/>
    <w:rPr>
      <w:rFonts w:ascii="Cambria" w:eastAsia="Times New Roman" w:hAnsi="Cambria" w:cs="Times New Roman"/>
      <w:b/>
      <w:bCs/>
      <w:kern w:val="32"/>
      <w:sz w:val="32"/>
      <w:szCs w:val="32"/>
      <w:lang w:eastAsia="ru-RU"/>
    </w:rPr>
  </w:style>
  <w:style w:type="character" w:customStyle="1" w:styleId="50">
    <w:name w:val="Заголовок 5 Знак"/>
    <w:basedOn w:val="a0"/>
    <w:link w:val="5"/>
    <w:semiHidden/>
    <w:rsid w:val="00920E4C"/>
    <w:rPr>
      <w:rFonts w:ascii="Times New Roman" w:eastAsia="Lucida Sans Unicode" w:hAnsi="Times New Roman" w:cs="Times New Roman"/>
      <w:sz w:val="28"/>
      <w:szCs w:val="24"/>
      <w:lang w:eastAsia="ru-RU"/>
    </w:rPr>
  </w:style>
  <w:style w:type="character" w:styleId="a3">
    <w:name w:val="Hyperlink"/>
    <w:basedOn w:val="a0"/>
    <w:semiHidden/>
    <w:unhideWhenUsed/>
    <w:rsid w:val="00920E4C"/>
    <w:rPr>
      <w:color w:val="0000FF"/>
      <w:u w:val="single"/>
    </w:rPr>
  </w:style>
  <w:style w:type="paragraph" w:styleId="a4">
    <w:name w:val="Normal (Web)"/>
    <w:basedOn w:val="a"/>
    <w:uiPriority w:val="99"/>
    <w:semiHidden/>
    <w:unhideWhenUsed/>
    <w:rsid w:val="00920E4C"/>
    <w:pPr>
      <w:widowControl/>
      <w:suppressAutoHyphens w:val="0"/>
      <w:spacing w:before="100" w:beforeAutospacing="1" w:after="100" w:afterAutospacing="1"/>
    </w:pPr>
    <w:rPr>
      <w:rFonts w:eastAsia="Times New Roman"/>
    </w:rPr>
  </w:style>
  <w:style w:type="paragraph" w:styleId="a5">
    <w:name w:val="No Spacing"/>
    <w:uiPriority w:val="99"/>
    <w:qFormat/>
    <w:rsid w:val="00920E4C"/>
    <w:pPr>
      <w:spacing w:after="0" w:line="240" w:lineRule="auto"/>
    </w:pPr>
    <w:rPr>
      <w:rFonts w:ascii="Calibri" w:eastAsia="Calibri" w:hAnsi="Calibri" w:cs="Times New Roman"/>
    </w:rPr>
  </w:style>
  <w:style w:type="paragraph" w:customStyle="1" w:styleId="31">
    <w:name w:val="Основной текст 31"/>
    <w:basedOn w:val="a"/>
    <w:uiPriority w:val="99"/>
    <w:rsid w:val="00920E4C"/>
    <w:pPr>
      <w:jc w:val="both"/>
    </w:pPr>
    <w:rPr>
      <w:sz w:val="28"/>
    </w:rPr>
  </w:style>
  <w:style w:type="paragraph" w:styleId="a6">
    <w:name w:val="Balloon Text"/>
    <w:basedOn w:val="a"/>
    <w:link w:val="a7"/>
    <w:uiPriority w:val="99"/>
    <w:semiHidden/>
    <w:unhideWhenUsed/>
    <w:rsid w:val="00920E4C"/>
    <w:rPr>
      <w:rFonts w:ascii="Tahoma" w:hAnsi="Tahoma" w:cs="Tahoma"/>
      <w:sz w:val="16"/>
      <w:szCs w:val="16"/>
    </w:rPr>
  </w:style>
  <w:style w:type="character" w:customStyle="1" w:styleId="a7">
    <w:name w:val="Текст выноски Знак"/>
    <w:basedOn w:val="a0"/>
    <w:link w:val="a6"/>
    <w:uiPriority w:val="99"/>
    <w:semiHidden/>
    <w:rsid w:val="00920E4C"/>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4C"/>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920E4C"/>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semiHidden/>
    <w:unhideWhenUsed/>
    <w:qFormat/>
    <w:rsid w:val="00920E4C"/>
    <w:pPr>
      <w:keepNext/>
      <w:tabs>
        <w:tab w:val="num" w:pos="36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E4C"/>
    <w:rPr>
      <w:rFonts w:ascii="Cambria" w:eastAsia="Times New Roman" w:hAnsi="Cambria" w:cs="Times New Roman"/>
      <w:b/>
      <w:bCs/>
      <w:kern w:val="32"/>
      <w:sz w:val="32"/>
      <w:szCs w:val="32"/>
      <w:lang w:eastAsia="ru-RU"/>
    </w:rPr>
  </w:style>
  <w:style w:type="character" w:customStyle="1" w:styleId="50">
    <w:name w:val="Заголовок 5 Знак"/>
    <w:basedOn w:val="a0"/>
    <w:link w:val="5"/>
    <w:semiHidden/>
    <w:rsid w:val="00920E4C"/>
    <w:rPr>
      <w:rFonts w:ascii="Times New Roman" w:eastAsia="Lucida Sans Unicode" w:hAnsi="Times New Roman" w:cs="Times New Roman"/>
      <w:sz w:val="28"/>
      <w:szCs w:val="24"/>
      <w:lang w:eastAsia="ru-RU"/>
    </w:rPr>
  </w:style>
  <w:style w:type="character" w:styleId="a3">
    <w:name w:val="Hyperlink"/>
    <w:basedOn w:val="a0"/>
    <w:semiHidden/>
    <w:unhideWhenUsed/>
    <w:rsid w:val="00920E4C"/>
    <w:rPr>
      <w:color w:val="0000FF"/>
      <w:u w:val="single"/>
    </w:rPr>
  </w:style>
  <w:style w:type="paragraph" w:styleId="a4">
    <w:name w:val="Normal (Web)"/>
    <w:basedOn w:val="a"/>
    <w:uiPriority w:val="99"/>
    <w:semiHidden/>
    <w:unhideWhenUsed/>
    <w:rsid w:val="00920E4C"/>
    <w:pPr>
      <w:widowControl/>
      <w:suppressAutoHyphens w:val="0"/>
      <w:spacing w:before="100" w:beforeAutospacing="1" w:after="100" w:afterAutospacing="1"/>
    </w:pPr>
    <w:rPr>
      <w:rFonts w:eastAsia="Times New Roman"/>
    </w:rPr>
  </w:style>
  <w:style w:type="paragraph" w:styleId="a5">
    <w:name w:val="No Spacing"/>
    <w:uiPriority w:val="99"/>
    <w:qFormat/>
    <w:rsid w:val="00920E4C"/>
    <w:pPr>
      <w:spacing w:after="0" w:line="240" w:lineRule="auto"/>
    </w:pPr>
    <w:rPr>
      <w:rFonts w:ascii="Calibri" w:eastAsia="Calibri" w:hAnsi="Calibri" w:cs="Times New Roman"/>
    </w:rPr>
  </w:style>
  <w:style w:type="paragraph" w:customStyle="1" w:styleId="31">
    <w:name w:val="Основной текст 31"/>
    <w:basedOn w:val="a"/>
    <w:uiPriority w:val="99"/>
    <w:rsid w:val="00920E4C"/>
    <w:pPr>
      <w:jc w:val="both"/>
    </w:pPr>
    <w:rPr>
      <w:sz w:val="28"/>
    </w:rPr>
  </w:style>
  <w:style w:type="paragraph" w:styleId="a6">
    <w:name w:val="Balloon Text"/>
    <w:basedOn w:val="a"/>
    <w:link w:val="a7"/>
    <w:uiPriority w:val="99"/>
    <w:semiHidden/>
    <w:unhideWhenUsed/>
    <w:rsid w:val="00920E4C"/>
    <w:rPr>
      <w:rFonts w:ascii="Tahoma" w:hAnsi="Tahoma" w:cs="Tahoma"/>
      <w:sz w:val="16"/>
      <w:szCs w:val="16"/>
    </w:rPr>
  </w:style>
  <w:style w:type="character" w:customStyle="1" w:styleId="a7">
    <w:name w:val="Текст выноски Знак"/>
    <w:basedOn w:val="a0"/>
    <w:link w:val="a6"/>
    <w:uiPriority w:val="99"/>
    <w:semiHidden/>
    <w:rsid w:val="00920E4C"/>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72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1399</Words>
  <Characters>7980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4</cp:revision>
  <cp:lastPrinted>2021-06-09T06:41:00Z</cp:lastPrinted>
  <dcterms:created xsi:type="dcterms:W3CDTF">2021-06-09T06:24:00Z</dcterms:created>
  <dcterms:modified xsi:type="dcterms:W3CDTF">2021-12-21T13:50:00Z</dcterms:modified>
</cp:coreProperties>
</file>