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3D6" w:rsidRDefault="001823D6" w:rsidP="001823D6">
      <w:pPr>
        <w:jc w:val="center"/>
        <w:rPr>
          <w:b/>
          <w:sz w:val="44"/>
          <w:szCs w:val="44"/>
        </w:rPr>
      </w:pPr>
      <w:r>
        <w:rPr>
          <w:b/>
          <w:sz w:val="40"/>
          <w:szCs w:val="40"/>
        </w:rPr>
        <w:t xml:space="preserve">АДМИНИСТРАЦИЯ </w:t>
      </w:r>
      <w:r w:rsidR="00D968D5">
        <w:rPr>
          <w:b/>
          <w:sz w:val="40"/>
          <w:szCs w:val="40"/>
        </w:rPr>
        <w:t>БАЕВ</w:t>
      </w:r>
      <w:r>
        <w:rPr>
          <w:b/>
          <w:sz w:val="40"/>
          <w:szCs w:val="40"/>
        </w:rPr>
        <w:t>СКОГО СЕЛЬСКОГО ПОСЕЛЕНИЯ АРДАТОВСКОГО МУНИЦИПАЛЬНОГО  РАЙОНА</w:t>
      </w:r>
      <w:r>
        <w:rPr>
          <w:b/>
          <w:sz w:val="44"/>
          <w:szCs w:val="44"/>
        </w:rPr>
        <w:t xml:space="preserve"> РЕСПУБЛИКИ МОРДОВИЯ</w:t>
      </w:r>
    </w:p>
    <w:p w:rsidR="001823D6" w:rsidRDefault="001823D6" w:rsidP="001823D6">
      <w:pPr>
        <w:jc w:val="center"/>
        <w:rPr>
          <w:b/>
          <w:sz w:val="40"/>
          <w:szCs w:val="40"/>
        </w:rPr>
      </w:pPr>
    </w:p>
    <w:p w:rsidR="001823D6" w:rsidRDefault="001823D6" w:rsidP="001823D6">
      <w:pPr>
        <w:jc w:val="center"/>
      </w:pPr>
    </w:p>
    <w:p w:rsidR="001823D6" w:rsidRDefault="001823D6" w:rsidP="001823D6">
      <w:pPr>
        <w:jc w:val="center"/>
        <w:rPr>
          <w:b/>
          <w:sz w:val="22"/>
          <w:szCs w:val="22"/>
        </w:rPr>
      </w:pPr>
      <w:r>
        <w:rPr>
          <w:sz w:val="40"/>
          <w:szCs w:val="40"/>
        </w:rPr>
        <w:t xml:space="preserve">ПОСТАНОВЛЕНИЕ  </w:t>
      </w:r>
      <w:r>
        <w:rPr>
          <w:b/>
          <w:sz w:val="40"/>
          <w:szCs w:val="40"/>
        </w:rPr>
        <w:t xml:space="preserve"> 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1823D6" w:rsidRDefault="001823D6" w:rsidP="001823D6">
      <w:pPr>
        <w:jc w:val="center"/>
        <w:rPr>
          <w:b/>
          <w:sz w:val="22"/>
          <w:szCs w:val="22"/>
        </w:rPr>
      </w:pPr>
    </w:p>
    <w:p w:rsidR="001823D6" w:rsidRDefault="001823D6" w:rsidP="001823D6">
      <w:pPr>
        <w:pStyle w:val="a6"/>
        <w:rPr>
          <w:b/>
          <w:bCs/>
        </w:rPr>
      </w:pPr>
      <w:r>
        <w:rPr>
          <w:b/>
          <w:sz w:val="22"/>
          <w:szCs w:val="22"/>
        </w:rPr>
        <w:t>«   26     »  декабря                 2011 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                          №  33</w:t>
      </w:r>
      <w:r>
        <w:rPr>
          <w:b/>
          <w:bCs/>
        </w:rPr>
        <w:br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51"/>
      </w:tblGrid>
      <w:tr w:rsidR="001823D6" w:rsidTr="001823D6">
        <w:trPr>
          <w:trHeight w:val="1483"/>
        </w:trPr>
        <w:tc>
          <w:tcPr>
            <w:tcW w:w="5151" w:type="dxa"/>
          </w:tcPr>
          <w:p w:rsidR="001823D6" w:rsidRPr="00D968D5" w:rsidRDefault="001823D6" w:rsidP="0086397D">
            <w:pPr>
              <w:pStyle w:val="1"/>
              <w:numPr>
                <w:ilvl w:val="0"/>
                <w:numId w:val="1"/>
              </w:numPr>
              <w:tabs>
                <w:tab w:val="left" w:pos="180"/>
              </w:tabs>
              <w:snapToGrid w:val="0"/>
              <w:ind w:left="180"/>
              <w:jc w:val="left"/>
              <w:rPr>
                <w:rStyle w:val="ac"/>
                <w:color w:val="auto"/>
              </w:rPr>
            </w:pPr>
            <w:r w:rsidRPr="00D968D5">
              <w:rPr>
                <w:rStyle w:val="ac"/>
                <w:color w:val="auto"/>
              </w:rPr>
              <w:t xml:space="preserve">Об утверждении </w:t>
            </w:r>
            <w:proofErr w:type="gramStart"/>
            <w:r w:rsidRPr="00D968D5">
              <w:rPr>
                <w:rStyle w:val="ac"/>
                <w:color w:val="auto"/>
              </w:rPr>
              <w:t>Порядка составления плана финансово-хозяйственной деятельности муниципального учреждения</w:t>
            </w:r>
            <w:proofErr w:type="gramEnd"/>
            <w:r w:rsidRPr="00D968D5">
              <w:rPr>
                <w:rStyle w:val="ac"/>
                <w:color w:val="auto"/>
              </w:rPr>
              <w:t xml:space="preserve"> </w:t>
            </w:r>
            <w:proofErr w:type="spellStart"/>
            <w:r w:rsidR="00D968D5">
              <w:rPr>
                <w:rStyle w:val="ac"/>
                <w:color w:val="auto"/>
              </w:rPr>
              <w:t>Баев</w:t>
            </w:r>
            <w:r w:rsidRPr="00D968D5">
              <w:rPr>
                <w:rStyle w:val="ac"/>
                <w:color w:val="auto"/>
              </w:rPr>
              <w:t>ского</w:t>
            </w:r>
            <w:proofErr w:type="spellEnd"/>
            <w:r w:rsidRPr="00D968D5">
              <w:rPr>
                <w:rStyle w:val="ac"/>
                <w:color w:val="auto"/>
              </w:rPr>
              <w:t xml:space="preserve"> сельского поселения </w:t>
            </w:r>
            <w:proofErr w:type="spellStart"/>
            <w:r w:rsidRPr="00D968D5">
              <w:rPr>
                <w:rStyle w:val="ac"/>
                <w:color w:val="auto"/>
              </w:rPr>
              <w:t>Ардатовского</w:t>
            </w:r>
            <w:proofErr w:type="spellEnd"/>
            <w:r w:rsidRPr="00D968D5">
              <w:rPr>
                <w:rStyle w:val="ac"/>
                <w:color w:val="auto"/>
              </w:rPr>
              <w:t xml:space="preserve"> муниципального района </w:t>
            </w:r>
          </w:p>
          <w:p w:rsidR="001823D6" w:rsidRDefault="001823D6">
            <w:pPr>
              <w:ind w:left="180"/>
              <w:rPr>
                <w:sz w:val="28"/>
                <w:szCs w:val="28"/>
              </w:rPr>
            </w:pPr>
          </w:p>
        </w:tc>
      </w:tr>
    </w:tbl>
    <w:p w:rsidR="001823D6" w:rsidRDefault="001823D6" w:rsidP="001823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подпунктом 6 пункта 3.3 статьи 32 Федерального закона от 12 января 1996 г. N 7-ФЗ «О некоммерческих организациях», а также </w:t>
      </w:r>
      <w:hyperlink r:id="rId6" w:history="1">
        <w:r>
          <w:rPr>
            <w:rStyle w:val="a3"/>
          </w:rPr>
          <w:t>частью 13 статьи 2</w:t>
        </w:r>
      </w:hyperlink>
      <w:r>
        <w:rPr>
          <w:sz w:val="28"/>
          <w:szCs w:val="28"/>
        </w:rPr>
        <w:t xml:space="preserve"> Федерального закона от 3 ноября 2006 г. N 174-ФЗ «Об автономных учреждениях»,</w:t>
      </w:r>
    </w:p>
    <w:p w:rsidR="001823D6" w:rsidRDefault="001823D6" w:rsidP="001823D6">
      <w:pPr>
        <w:ind w:firstLine="720"/>
        <w:jc w:val="both"/>
        <w:rPr>
          <w:sz w:val="28"/>
          <w:szCs w:val="28"/>
        </w:rPr>
      </w:pPr>
    </w:p>
    <w:p w:rsidR="001823D6" w:rsidRDefault="001823D6" w:rsidP="001823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1823D6" w:rsidRDefault="001823D6" w:rsidP="001823D6">
      <w:pPr>
        <w:ind w:firstLine="720"/>
        <w:jc w:val="both"/>
        <w:rPr>
          <w:sz w:val="28"/>
          <w:szCs w:val="28"/>
        </w:rPr>
      </w:pPr>
      <w:bookmarkStart w:id="0" w:name="sub_1"/>
    </w:p>
    <w:p w:rsidR="001823D6" w:rsidRDefault="001823D6" w:rsidP="001823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hyperlink r:id="rId7" w:anchor="sub_1000" w:history="1">
        <w:r>
          <w:rPr>
            <w:rStyle w:val="a3"/>
          </w:rPr>
          <w:t>Порядок</w:t>
        </w:r>
      </w:hyperlink>
      <w:r>
        <w:rPr>
          <w:sz w:val="28"/>
          <w:szCs w:val="28"/>
        </w:rPr>
        <w:t xml:space="preserve"> составления плана финансово-хозяйственной деятельности муниципального учреждения </w:t>
      </w:r>
      <w:proofErr w:type="spellStart"/>
      <w:r w:rsidR="00D968D5">
        <w:rPr>
          <w:rStyle w:val="ac"/>
          <w:sz w:val="28"/>
          <w:szCs w:val="28"/>
        </w:rPr>
        <w:t>Баев</w:t>
      </w:r>
      <w:r>
        <w:rPr>
          <w:rStyle w:val="ac"/>
          <w:sz w:val="28"/>
          <w:szCs w:val="28"/>
        </w:rPr>
        <w:t>ского</w:t>
      </w:r>
      <w:proofErr w:type="spellEnd"/>
      <w:r>
        <w:rPr>
          <w:rStyle w:val="ac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bookmarkEnd w:id="0"/>
    <w:p w:rsidR="001823D6" w:rsidRDefault="001823D6" w:rsidP="001823D6">
      <w:pPr>
        <w:ind w:firstLine="720"/>
        <w:jc w:val="both"/>
        <w:rPr>
          <w:sz w:val="28"/>
          <w:szCs w:val="28"/>
        </w:rPr>
      </w:pPr>
    </w:p>
    <w:p w:rsidR="001823D6" w:rsidRDefault="001823D6" w:rsidP="001823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 Главного бухгалтера Администрации </w:t>
      </w:r>
      <w:proofErr w:type="spellStart"/>
      <w:r w:rsidR="00D968D5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1823D6" w:rsidRDefault="001823D6" w:rsidP="001823D6">
      <w:pPr>
        <w:ind w:firstLine="720"/>
        <w:jc w:val="both"/>
        <w:rPr>
          <w:sz w:val="28"/>
          <w:szCs w:val="28"/>
        </w:rPr>
      </w:pPr>
      <w:bookmarkStart w:id="1" w:name="sub_2"/>
    </w:p>
    <w:p w:rsidR="001823D6" w:rsidRDefault="001823D6" w:rsidP="001823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 1 января 2012 года.</w:t>
      </w:r>
    </w:p>
    <w:bookmarkEnd w:id="1"/>
    <w:p w:rsidR="001823D6" w:rsidRDefault="001823D6" w:rsidP="001823D6">
      <w:pPr>
        <w:ind w:left="-540" w:firstLine="540"/>
        <w:jc w:val="both"/>
        <w:rPr>
          <w:sz w:val="28"/>
          <w:szCs w:val="28"/>
        </w:rPr>
      </w:pPr>
    </w:p>
    <w:p w:rsidR="001823D6" w:rsidRDefault="001823D6" w:rsidP="001823D6">
      <w:pPr>
        <w:ind w:left="-540" w:firstLine="540"/>
        <w:jc w:val="both"/>
        <w:rPr>
          <w:sz w:val="28"/>
          <w:szCs w:val="28"/>
        </w:rPr>
      </w:pPr>
    </w:p>
    <w:p w:rsidR="001823D6" w:rsidRDefault="001823D6" w:rsidP="001823D6">
      <w:pPr>
        <w:ind w:left="-540" w:firstLine="540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25"/>
        <w:gridCol w:w="4746"/>
      </w:tblGrid>
      <w:tr w:rsidR="001823D6" w:rsidTr="001823D6">
        <w:tc>
          <w:tcPr>
            <w:tcW w:w="4825" w:type="dxa"/>
            <w:vAlign w:val="bottom"/>
            <w:hideMark/>
          </w:tcPr>
          <w:p w:rsidR="001823D6" w:rsidRDefault="001823D6">
            <w:pPr>
              <w:pStyle w:val="a9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1000"/>
            <w:bookmarkEnd w:id="2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D968D5">
              <w:rPr>
                <w:rFonts w:ascii="Times New Roman" w:hAnsi="Times New Roman" w:cs="Times New Roman"/>
                <w:sz w:val="28"/>
                <w:szCs w:val="28"/>
              </w:rPr>
              <w:t>Баев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823D6" w:rsidRDefault="001823D6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4746" w:type="dxa"/>
            <w:vAlign w:val="bottom"/>
          </w:tcPr>
          <w:p w:rsidR="001823D6" w:rsidRDefault="001823D6">
            <w:pPr>
              <w:pStyle w:val="a8"/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823D6" w:rsidRDefault="001823D6" w:rsidP="001823D6">
      <w:pPr>
        <w:pStyle w:val="a4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823D6" w:rsidRDefault="001823D6" w:rsidP="001823D6">
      <w:pPr>
        <w:spacing w:line="360" w:lineRule="atLeast"/>
        <w:ind w:left="4990" w:hanging="28"/>
        <w:jc w:val="right"/>
        <w:rPr>
          <w:sz w:val="26"/>
          <w:szCs w:val="26"/>
        </w:rPr>
      </w:pPr>
    </w:p>
    <w:p w:rsidR="001823D6" w:rsidRDefault="001823D6" w:rsidP="001823D6">
      <w:pPr>
        <w:spacing w:line="360" w:lineRule="atLeast"/>
        <w:ind w:left="4990" w:hanging="28"/>
        <w:jc w:val="right"/>
        <w:rPr>
          <w:sz w:val="26"/>
          <w:szCs w:val="26"/>
        </w:rPr>
      </w:pPr>
    </w:p>
    <w:p w:rsidR="001823D6" w:rsidRDefault="001823D6" w:rsidP="001823D6">
      <w:pPr>
        <w:spacing w:line="360" w:lineRule="atLeast"/>
        <w:ind w:left="4990" w:hanging="28"/>
        <w:jc w:val="right"/>
        <w:rPr>
          <w:sz w:val="26"/>
          <w:szCs w:val="26"/>
        </w:rPr>
      </w:pPr>
      <w:r>
        <w:rPr>
          <w:sz w:val="26"/>
          <w:szCs w:val="26"/>
        </w:rPr>
        <w:t>УТВЕРЖДЕН</w:t>
      </w:r>
    </w:p>
    <w:p w:rsidR="001823D6" w:rsidRDefault="001823D6" w:rsidP="001823D6">
      <w:pPr>
        <w:ind w:left="5040" w:hanging="28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постановлением Администрации </w:t>
      </w:r>
      <w:proofErr w:type="spellStart"/>
      <w:r w:rsidR="00D968D5">
        <w:rPr>
          <w:rStyle w:val="ac"/>
          <w:sz w:val="26"/>
          <w:szCs w:val="26"/>
        </w:rPr>
        <w:t>Баев</w:t>
      </w:r>
      <w:r>
        <w:rPr>
          <w:rStyle w:val="ac"/>
          <w:sz w:val="26"/>
          <w:szCs w:val="26"/>
        </w:rPr>
        <w:t>ского</w:t>
      </w:r>
      <w:proofErr w:type="spellEnd"/>
      <w:r>
        <w:rPr>
          <w:rStyle w:val="ac"/>
          <w:sz w:val="26"/>
          <w:szCs w:val="26"/>
        </w:rPr>
        <w:t xml:space="preserve"> сельского поселения</w:t>
      </w:r>
      <w:r>
        <w:rPr>
          <w:rStyle w:val="ac"/>
          <w:sz w:val="28"/>
          <w:szCs w:val="28"/>
        </w:rPr>
        <w:t xml:space="preserve">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</w:t>
      </w:r>
      <w:proofErr w:type="spellStart"/>
      <w:r>
        <w:rPr>
          <w:sz w:val="26"/>
          <w:szCs w:val="26"/>
        </w:rPr>
        <w:t>айона</w:t>
      </w:r>
      <w:proofErr w:type="spellEnd"/>
    </w:p>
    <w:p w:rsidR="001823D6" w:rsidRDefault="001823D6" w:rsidP="001823D6">
      <w:pPr>
        <w:pStyle w:val="ab"/>
        <w:spacing w:before="0" w:after="0"/>
        <w:ind w:left="4963" w:hanging="28"/>
        <w:jc w:val="right"/>
      </w:pPr>
      <w:r>
        <w:t xml:space="preserve">от «          »             2011г.  №   </w:t>
      </w:r>
    </w:p>
    <w:p w:rsidR="001823D6" w:rsidRDefault="001823D6" w:rsidP="001823D6">
      <w:pPr>
        <w:spacing w:line="240" w:lineRule="exact"/>
        <w:rPr>
          <w:sz w:val="26"/>
          <w:szCs w:val="26"/>
        </w:rPr>
      </w:pPr>
    </w:p>
    <w:p w:rsidR="001823D6" w:rsidRDefault="001823D6" w:rsidP="001823D6">
      <w:pPr>
        <w:spacing w:line="240" w:lineRule="exact"/>
        <w:rPr>
          <w:sz w:val="26"/>
          <w:szCs w:val="26"/>
        </w:rPr>
      </w:pPr>
    </w:p>
    <w:p w:rsidR="001823D6" w:rsidRDefault="001823D6" w:rsidP="001823D6">
      <w:pPr>
        <w:ind w:firstLine="720"/>
        <w:jc w:val="both"/>
        <w:rPr>
          <w:sz w:val="26"/>
          <w:szCs w:val="26"/>
        </w:rPr>
      </w:pPr>
    </w:p>
    <w:p w:rsidR="001823D6" w:rsidRDefault="001823D6" w:rsidP="001823D6">
      <w:pPr>
        <w:pStyle w:val="1"/>
        <w:numPr>
          <w:ilvl w:val="0"/>
          <w:numId w:val="1"/>
        </w:numPr>
        <w:tabs>
          <w:tab w:val="left" w:pos="-540"/>
        </w:tabs>
        <w:ind w:left="-540"/>
        <w:jc w:val="center"/>
        <w:rPr>
          <w:sz w:val="26"/>
          <w:szCs w:val="26"/>
        </w:rPr>
      </w:pPr>
      <w:r>
        <w:rPr>
          <w:sz w:val="26"/>
          <w:szCs w:val="26"/>
        </w:rPr>
        <w:t>Порядок</w:t>
      </w:r>
      <w:r>
        <w:rPr>
          <w:sz w:val="26"/>
          <w:szCs w:val="26"/>
        </w:rPr>
        <w:br/>
        <w:t xml:space="preserve">составления плана финансово - хозяйственной деятельности муниципального учреждения </w:t>
      </w:r>
      <w:proofErr w:type="spellStart"/>
      <w:r w:rsidR="00D968D5">
        <w:rPr>
          <w:rStyle w:val="ac"/>
          <w:sz w:val="26"/>
          <w:szCs w:val="26"/>
        </w:rPr>
        <w:t>Баев</w:t>
      </w:r>
      <w:r>
        <w:rPr>
          <w:rStyle w:val="ac"/>
          <w:sz w:val="26"/>
          <w:szCs w:val="26"/>
        </w:rPr>
        <w:t>ского</w:t>
      </w:r>
      <w:proofErr w:type="spellEnd"/>
      <w:r>
        <w:rPr>
          <w:rStyle w:val="ac"/>
          <w:sz w:val="26"/>
          <w:szCs w:val="26"/>
        </w:rPr>
        <w:t xml:space="preserve"> сельского поселения</w:t>
      </w:r>
      <w:r>
        <w:rPr>
          <w:rStyle w:val="ac"/>
        </w:rPr>
        <w:t xml:space="preserve">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</w:p>
    <w:p w:rsidR="001823D6" w:rsidRDefault="001823D6" w:rsidP="001823D6">
      <w:pPr>
        <w:pStyle w:val="1"/>
        <w:numPr>
          <w:ilvl w:val="0"/>
          <w:numId w:val="1"/>
        </w:numPr>
        <w:tabs>
          <w:tab w:val="left" w:pos="-540"/>
        </w:tabs>
        <w:ind w:left="-540"/>
        <w:jc w:val="center"/>
        <w:rPr>
          <w:b w:val="0"/>
          <w:sz w:val="26"/>
          <w:szCs w:val="26"/>
        </w:rPr>
      </w:pPr>
      <w:bookmarkStart w:id="3" w:name="sub_1100"/>
      <w:r>
        <w:rPr>
          <w:b w:val="0"/>
          <w:sz w:val="26"/>
          <w:szCs w:val="26"/>
        </w:rPr>
        <w:t>I. Общие положения</w:t>
      </w:r>
    </w:p>
    <w:bookmarkEnd w:id="3"/>
    <w:p w:rsidR="001823D6" w:rsidRDefault="001823D6" w:rsidP="001823D6">
      <w:pPr>
        <w:ind w:firstLine="720"/>
        <w:jc w:val="both"/>
        <w:rPr>
          <w:sz w:val="26"/>
          <w:szCs w:val="26"/>
        </w:rPr>
      </w:pP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bookmarkStart w:id="4" w:name="sub_1001"/>
      <w:r>
        <w:rPr>
          <w:sz w:val="26"/>
          <w:szCs w:val="26"/>
        </w:rPr>
        <w:t xml:space="preserve">1. Настоящий Порядок устанавливает требования к составлению и утверждению плана финансово-хозяйственной деятельности муниципального бюджетного учреждения </w:t>
      </w:r>
      <w:proofErr w:type="spellStart"/>
      <w:r w:rsidR="00D968D5" w:rsidRPr="00D968D5">
        <w:rPr>
          <w:rStyle w:val="ac"/>
          <w:color w:val="auto"/>
          <w:sz w:val="26"/>
          <w:szCs w:val="26"/>
        </w:rPr>
        <w:t>Баев</w:t>
      </w:r>
      <w:r w:rsidRPr="00D968D5">
        <w:rPr>
          <w:rStyle w:val="ac"/>
          <w:color w:val="auto"/>
          <w:sz w:val="26"/>
          <w:szCs w:val="26"/>
        </w:rPr>
        <w:t>ского</w:t>
      </w:r>
      <w:proofErr w:type="spellEnd"/>
      <w:r w:rsidRPr="00D968D5">
        <w:rPr>
          <w:rStyle w:val="ac"/>
          <w:color w:val="auto"/>
          <w:sz w:val="26"/>
          <w:szCs w:val="26"/>
        </w:rPr>
        <w:t xml:space="preserve"> сельского поселения</w:t>
      </w:r>
      <w:r w:rsidRPr="00D968D5">
        <w:rPr>
          <w:rStyle w:val="ac"/>
          <w:color w:val="auto"/>
          <w:sz w:val="28"/>
          <w:szCs w:val="28"/>
        </w:rPr>
        <w:t xml:space="preserve">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и муниципального автономного учреждения</w:t>
      </w:r>
      <w:r>
        <w:rPr>
          <w:rStyle w:val="ac"/>
          <w:sz w:val="26"/>
          <w:szCs w:val="26"/>
        </w:rPr>
        <w:t xml:space="preserve"> </w:t>
      </w:r>
      <w:proofErr w:type="spellStart"/>
      <w:r w:rsidR="00D968D5">
        <w:rPr>
          <w:rStyle w:val="ac"/>
          <w:sz w:val="26"/>
          <w:szCs w:val="26"/>
        </w:rPr>
        <w:t>Баев</w:t>
      </w:r>
      <w:r>
        <w:rPr>
          <w:rStyle w:val="ac"/>
          <w:sz w:val="26"/>
          <w:szCs w:val="26"/>
        </w:rPr>
        <w:t>ского</w:t>
      </w:r>
      <w:proofErr w:type="spellEnd"/>
      <w:r>
        <w:rPr>
          <w:rStyle w:val="ac"/>
          <w:sz w:val="26"/>
          <w:szCs w:val="26"/>
        </w:rPr>
        <w:t xml:space="preserve"> </w:t>
      </w:r>
      <w:r w:rsidRPr="00D968D5">
        <w:rPr>
          <w:rStyle w:val="ac"/>
          <w:color w:val="auto"/>
          <w:sz w:val="26"/>
          <w:szCs w:val="26"/>
        </w:rPr>
        <w:t>сельского поселения</w:t>
      </w:r>
      <w:r w:rsidRPr="00D968D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(далее – План, бюджетное учреждение, автономное учреждение соответственно).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bookmarkStart w:id="5" w:name="sub_1002"/>
      <w:bookmarkEnd w:id="4"/>
      <w:r>
        <w:rPr>
          <w:sz w:val="26"/>
          <w:szCs w:val="26"/>
        </w:rPr>
        <w:t>2. Бюджетное учреждение и автономное учреждение, их структурные подразделения без прав юридического лица, осуществляющие полномочия по ведению бухгалтерского учета (далее - учреждение, подразделение), составляет План в соответствии с настоящим Порядком.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bookmarkStart w:id="6" w:name="sub_1003"/>
      <w:bookmarkEnd w:id="5"/>
      <w:r>
        <w:rPr>
          <w:sz w:val="26"/>
          <w:szCs w:val="26"/>
        </w:rPr>
        <w:t>3. План составляется на финансовый год в случае, если решение о бюджете утверждается на один ф</w:t>
      </w:r>
      <w:bookmarkStart w:id="7" w:name="_GoBack"/>
      <w:bookmarkEnd w:id="7"/>
      <w:r>
        <w:rPr>
          <w:sz w:val="26"/>
          <w:szCs w:val="26"/>
        </w:rPr>
        <w:t>инансовый год, либо на финансовый год и плановый период, если решение о бюджете утверждается на очередной финансовый год и плановый период.</w:t>
      </w:r>
    </w:p>
    <w:p w:rsidR="001823D6" w:rsidRDefault="001823D6" w:rsidP="001823D6">
      <w:pPr>
        <w:pStyle w:val="1"/>
        <w:numPr>
          <w:ilvl w:val="0"/>
          <w:numId w:val="1"/>
        </w:numPr>
        <w:tabs>
          <w:tab w:val="left" w:pos="-540"/>
          <w:tab w:val="center" w:pos="4960"/>
        </w:tabs>
        <w:ind w:left="-540"/>
        <w:jc w:val="left"/>
        <w:rPr>
          <w:b w:val="0"/>
        </w:rPr>
      </w:pPr>
      <w:bookmarkStart w:id="8" w:name="sub_200"/>
    </w:p>
    <w:p w:rsidR="001823D6" w:rsidRDefault="001823D6" w:rsidP="001823D6">
      <w:pPr>
        <w:pStyle w:val="1"/>
        <w:numPr>
          <w:ilvl w:val="0"/>
          <w:numId w:val="1"/>
        </w:numPr>
        <w:tabs>
          <w:tab w:val="left" w:pos="-540"/>
          <w:tab w:val="center" w:pos="4960"/>
        </w:tabs>
        <w:ind w:left="-540"/>
        <w:jc w:val="left"/>
        <w:rPr>
          <w:b w:val="0"/>
          <w:sz w:val="26"/>
          <w:szCs w:val="26"/>
        </w:rPr>
      </w:pPr>
      <w:r>
        <w:rPr>
          <w:b w:val="0"/>
        </w:rPr>
        <w:tab/>
      </w:r>
      <w:r>
        <w:rPr>
          <w:b w:val="0"/>
          <w:sz w:val="26"/>
          <w:szCs w:val="26"/>
        </w:rPr>
        <w:t>II. Требования к составлению Плана</w:t>
      </w:r>
    </w:p>
    <w:bookmarkEnd w:id="8"/>
    <w:p w:rsidR="001823D6" w:rsidRDefault="001823D6" w:rsidP="001823D6">
      <w:pPr>
        <w:ind w:firstLine="720"/>
        <w:jc w:val="both"/>
        <w:rPr>
          <w:sz w:val="26"/>
          <w:szCs w:val="26"/>
        </w:rPr>
      </w:pPr>
    </w:p>
    <w:p w:rsidR="001823D6" w:rsidRDefault="001823D6" w:rsidP="001823D6">
      <w:pPr>
        <w:ind w:firstLine="720"/>
        <w:jc w:val="both"/>
      </w:pPr>
      <w:r>
        <w:rPr>
          <w:sz w:val="26"/>
          <w:szCs w:val="26"/>
        </w:rPr>
        <w:t xml:space="preserve">4. План составляется учреждением (подразделением) в рублях с точностью до двух знаков после запятой </w:t>
      </w:r>
      <w:r>
        <w:t>(</w:t>
      </w:r>
      <w:hyperlink r:id="rId8" w:anchor="sub_10000" w:history="1">
        <w:r>
          <w:rPr>
            <w:rStyle w:val="a3"/>
          </w:rPr>
          <w:t>приложение  1</w:t>
        </w:r>
      </w:hyperlink>
      <w:r>
        <w:t>) и содержит следующие части: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заголовочную;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содержательную;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оформляющую.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5. В заголовочной части Плана указываются: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гриф утверждения документа, содержащий слово "Утверждаю", наименование должности, подпись (и ее расшифровку) лица, уполномоченного утверждать План, и дату утверждения;</w:t>
      </w:r>
      <w:proofErr w:type="gramEnd"/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наименование документа;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дата составления документа;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наименование учреждения;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наименование подразделения (в случае составления им Плана);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наименование органа, осуществляющего функции и полномочия учредителя;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дополнительные реквизиты, идентифицирующие учреждение (адрес фактического местонахождения, идентификационный номер налогоплательщика (ИНН) и значение кода причины постановки на учет (КПП) учреждения);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финансовый год (финансовый год и плановый период), на который представлены содержащиеся в документе сведения;</w:t>
      </w:r>
    </w:p>
    <w:p w:rsidR="001823D6" w:rsidRDefault="001823D6" w:rsidP="001823D6">
      <w:pPr>
        <w:ind w:firstLine="720"/>
        <w:jc w:val="both"/>
      </w:pPr>
      <w:r>
        <w:t>наименование единиц измерения показателей, включаемых в План, и их коды по Общероссийскому классификатору единиц измерения (</w:t>
      </w:r>
      <w:hyperlink r:id="rId9" w:history="1">
        <w:r>
          <w:rPr>
            <w:rStyle w:val="a3"/>
          </w:rPr>
          <w:t>ОКЕИ</w:t>
        </w:r>
      </w:hyperlink>
      <w:r>
        <w:t>) и (или) Общероссийскому классификатору валют (</w:t>
      </w:r>
      <w:hyperlink r:id="rId10" w:history="1">
        <w:r>
          <w:rPr>
            <w:rStyle w:val="a3"/>
          </w:rPr>
          <w:t>ОКВ</w:t>
        </w:r>
      </w:hyperlink>
      <w:r>
        <w:t>).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6. Содержательная часть Плана состоит из текстовой (описательной) части и табличной части.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7. В текстовой (описательной) части Плана указываются: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цели деятельности учреждения (подразделения) в соответствии с федеральными законами, иными нормативными (муниципальными) правовыми актами и уставом учреждения (положением подразделения);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виды деятельности учреждения (подразделения), относящиеся к его основным видам деятельности в соответствии с уставом учреждения (положением подразделения);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перечень услуг (работ), относящихся в соответствии с уставом (положением подразделения) к основным видам деятельности учреждения (подразделения), предоставление которых для физических и юридических лиц осуществляется за плату;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общая балансовая стоимость недвижимого муниципального имущества на дату составления Плана (в разрезе стоимости имущества, закрепленного собственником имущества за учреждением на праве оперативного управления; приобретенного учреждением (подразделением) за счет выделенных собственником имущества учреждения средств; приобретенного учреждением (подразделением) за счет доходов, полученных от иной приносящей доход деятельности);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общая балансовая стоимость движимого муниципального имущества на дату составления Плана, в том числе балансовая стоимость особо ценного движимого имущества;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иная информация по решению лица, уполномоченного на осуществление функции и полномочий учредителя в соответствующей сфере деятельности (далее – уполномоченное лицо).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8. В табличной части Плана указываются: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показатели финансового состояния учреждения (подразделения) (данные о нефинансовых и финансовых активах, обязательствах на последнюю отчетную дату, предшествующую дате составления Плана)</w:t>
      </w:r>
      <w:proofErr w:type="gramStart"/>
      <w:r>
        <w:rPr>
          <w:sz w:val="26"/>
          <w:szCs w:val="26"/>
        </w:rPr>
        <w:t xml:space="preserve"> ;</w:t>
      </w:r>
      <w:proofErr w:type="gramEnd"/>
    </w:p>
    <w:p w:rsidR="001823D6" w:rsidRDefault="001823D6" w:rsidP="001823D6">
      <w:pPr>
        <w:ind w:firstLine="720"/>
        <w:jc w:val="both"/>
      </w:pPr>
      <w:r>
        <w:t xml:space="preserve">плановые показатели по поступлениям и выплатам учреждения (подразделения). 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9. В целях формирования показателей Плана по поступлениям и выплатам, включенных в </w:t>
      </w:r>
      <w:hyperlink r:id="rId11" w:anchor="sub_1008" w:history="1">
        <w:r>
          <w:rPr>
            <w:rStyle w:val="a3"/>
          </w:rPr>
          <w:t>табличную часть</w:t>
        </w:r>
      </w:hyperlink>
      <w:r>
        <w:rPr>
          <w:sz w:val="26"/>
          <w:szCs w:val="26"/>
        </w:rPr>
        <w:t xml:space="preserve"> Плана, учреждение (подразделение) составляет на этапе формирования проекта бюджета на очередной финансовый год (на очередной финансовый год и плановый период) План, исходя из представленной уполномоченным лицом, информации о планируемых объемах расходных обязательств: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субсидий на возмещение нормативных затрат, связанных с оказанием учреждением в соответствии с муниципальным заданием муниципальных услуг (выполнением работ) (далее - муниципальное задание);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субсидий, предоставляемых в соответствии с проектом решения о бюджете на осуществление соответствующих целей (далее - целевая субсидия);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бюджетных инвестиций;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публичных обязательств перед физическими лицами в денежной форме, </w:t>
      </w:r>
      <w:proofErr w:type="gramStart"/>
      <w:r>
        <w:rPr>
          <w:sz w:val="26"/>
          <w:szCs w:val="26"/>
        </w:rPr>
        <w:t>полномочия</w:t>
      </w:r>
      <w:proofErr w:type="gramEnd"/>
      <w:r>
        <w:rPr>
          <w:sz w:val="26"/>
          <w:szCs w:val="26"/>
        </w:rPr>
        <w:t xml:space="preserve"> по исполнению которых от имени органа местного самоуправления планируется передать в установленном порядке учреждению.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10. Плановые показатели по поступлениям формируются учреждением (подразделением) в разрезе: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bookmarkStart w:id="9" w:name="sub_4"/>
      <w:r>
        <w:rPr>
          <w:sz w:val="26"/>
          <w:szCs w:val="26"/>
        </w:rPr>
        <w:t>субсидий на выполнение муниципального задания;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bookmarkStart w:id="10" w:name="sub_5"/>
      <w:bookmarkEnd w:id="9"/>
      <w:r>
        <w:rPr>
          <w:sz w:val="26"/>
          <w:szCs w:val="26"/>
        </w:rPr>
        <w:t>целевых субсидий;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bookmarkStart w:id="11" w:name="sub_6"/>
      <w:bookmarkEnd w:id="10"/>
      <w:r>
        <w:rPr>
          <w:sz w:val="26"/>
          <w:szCs w:val="26"/>
        </w:rPr>
        <w:t>бюджетных инвестиций;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bookmarkStart w:id="12" w:name="sub_8"/>
      <w:bookmarkEnd w:id="11"/>
      <w:r>
        <w:rPr>
          <w:sz w:val="26"/>
          <w:szCs w:val="26"/>
        </w:rPr>
        <w:t>поступлений от оказания учреждением (подразделением) услуг (выполнения работ), относящихся в соответствии с уставом учреждения (положением подразделения) к 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деятельности;</w:t>
      </w:r>
    </w:p>
    <w:bookmarkEnd w:id="12"/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поступлений от реализации ценных бумаг (для муниципальных автономных учреждений, а также муниципальных бюджетных учреждений в случаях, установленных федеральными законами).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bookmarkStart w:id="13" w:name="sub_7"/>
      <w:proofErr w:type="spellStart"/>
      <w:r>
        <w:rPr>
          <w:sz w:val="26"/>
          <w:szCs w:val="26"/>
        </w:rPr>
        <w:t>Справочно</w:t>
      </w:r>
      <w:proofErr w:type="spellEnd"/>
      <w:r>
        <w:rPr>
          <w:sz w:val="26"/>
          <w:szCs w:val="26"/>
        </w:rPr>
        <w:t xml:space="preserve"> указываются суммы публичных обязательств перед физическим лицом, подлежащих исполнению в денежной форме, </w:t>
      </w:r>
      <w:proofErr w:type="gramStart"/>
      <w:r>
        <w:rPr>
          <w:sz w:val="26"/>
          <w:szCs w:val="26"/>
        </w:rPr>
        <w:t>полномочия</w:t>
      </w:r>
      <w:proofErr w:type="gramEnd"/>
      <w:r>
        <w:rPr>
          <w:sz w:val="26"/>
          <w:szCs w:val="26"/>
        </w:rPr>
        <w:t xml:space="preserve"> по исполнению которых от имени органа местного самоуправления передаются в установленном порядке учреждению.</w:t>
      </w:r>
    </w:p>
    <w:bookmarkEnd w:id="13"/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Суммы, указанные в </w:t>
      </w:r>
      <w:hyperlink r:id="rId12" w:anchor="sub_4" w:history="1">
        <w:r>
          <w:rPr>
            <w:rStyle w:val="a3"/>
          </w:rPr>
          <w:t>абзацах втором</w:t>
        </w:r>
      </w:hyperlink>
      <w:r>
        <w:rPr>
          <w:sz w:val="26"/>
          <w:szCs w:val="26"/>
        </w:rPr>
        <w:t xml:space="preserve">, </w:t>
      </w:r>
      <w:hyperlink r:id="rId13" w:anchor="sub_5" w:history="1">
        <w:r>
          <w:rPr>
            <w:rStyle w:val="a3"/>
          </w:rPr>
          <w:t>третьем</w:t>
        </w:r>
      </w:hyperlink>
      <w:r>
        <w:rPr>
          <w:sz w:val="26"/>
          <w:szCs w:val="26"/>
        </w:rPr>
        <w:t xml:space="preserve">, </w:t>
      </w:r>
      <w:hyperlink r:id="rId14" w:anchor="sub_6" w:history="1">
        <w:r>
          <w:rPr>
            <w:rStyle w:val="a3"/>
          </w:rPr>
          <w:t>четвертом</w:t>
        </w:r>
      </w:hyperlink>
      <w:r>
        <w:rPr>
          <w:sz w:val="26"/>
          <w:szCs w:val="26"/>
        </w:rPr>
        <w:t xml:space="preserve"> и </w:t>
      </w:r>
      <w:hyperlink r:id="rId15" w:anchor="sub_7" w:history="1">
        <w:r>
          <w:rPr>
            <w:rStyle w:val="a3"/>
          </w:rPr>
          <w:t>седьмом</w:t>
        </w:r>
      </w:hyperlink>
      <w:r>
        <w:rPr>
          <w:sz w:val="26"/>
          <w:szCs w:val="26"/>
        </w:rPr>
        <w:t xml:space="preserve"> настоящего пункта, формируются учреждением (подразделением) на основании информации, полученной от органа, осуществляющего функции и полномочия учредителя, в соответствии с </w:t>
      </w:r>
      <w:hyperlink r:id="rId16" w:anchor="sub_1009" w:history="1">
        <w:r>
          <w:rPr>
            <w:rStyle w:val="a3"/>
          </w:rPr>
          <w:t>пунктом 9</w:t>
        </w:r>
      </w:hyperlink>
      <w:r>
        <w:rPr>
          <w:sz w:val="26"/>
          <w:szCs w:val="26"/>
        </w:rPr>
        <w:t xml:space="preserve"> настоящего порядка.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Суммы, указанные в </w:t>
      </w:r>
      <w:hyperlink r:id="rId17" w:anchor="sub_8" w:history="1">
        <w:r>
          <w:rPr>
            <w:rStyle w:val="a3"/>
          </w:rPr>
          <w:t>абзаце пятом</w:t>
        </w:r>
      </w:hyperlink>
      <w:r>
        <w:rPr>
          <w:sz w:val="26"/>
          <w:szCs w:val="26"/>
        </w:rPr>
        <w:t xml:space="preserve"> настоящего пункта, учреждение (подразделение) рассчитывает исходя из планируемого объема оказания услуг (выполнения работ) и планируемой стоимости их реализации.</w:t>
      </w:r>
    </w:p>
    <w:p w:rsidR="001823D6" w:rsidRDefault="001823D6" w:rsidP="001823D6">
      <w:pPr>
        <w:ind w:firstLine="720"/>
        <w:jc w:val="both"/>
      </w:pPr>
      <w:r>
        <w:t xml:space="preserve">11. Плановые показатели по выплатам формируются учреждением (подразделением) в соответствии с настоящим Порядком в разрезе выплат </w:t>
      </w:r>
      <w:proofErr w:type="gramStart"/>
      <w:r>
        <w:t>на</w:t>
      </w:r>
      <w:proofErr w:type="gramEnd"/>
      <w:r>
        <w:t>: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оплату труда и начисления на выплаты по оплате труда;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услуги связи;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транспортные услуги;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коммунальные услуги;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арендную плату за пользование имуществом;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услуги по содержанию имущества;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прочие услуги;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пособия по социальной помощи населению;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приобретение основных средств;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приобретение нематериальных активов;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приобретение материальных запасов;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приобретение ценных бумаг (для муниципальных автономных учреждений, а также муниципальных бюджетных учреждений в случаях, установленных федеральными законами);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прочие расходы;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иные выплаты, не запрещенные законодательством Российской Федерации.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lastRenderedPageBreak/>
        <w:t>12. Плановые объемы выплат, связанных с выполнением учреждением (</w:t>
      </w:r>
      <w:r>
        <w:rPr>
          <w:sz w:val="26"/>
          <w:szCs w:val="26"/>
        </w:rPr>
        <w:t xml:space="preserve">подразделением) муниципального задания, формируются с учетом нормативных затрат, определенных в порядке, установленном Администрацией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 соответствии с </w:t>
      </w:r>
      <w:hyperlink r:id="rId18" w:history="1">
        <w:r>
          <w:rPr>
            <w:rStyle w:val="a3"/>
          </w:rPr>
          <w:t>пунктом 4 статьи 69.2</w:t>
        </w:r>
      </w:hyperlink>
      <w:r>
        <w:rPr>
          <w:sz w:val="26"/>
          <w:szCs w:val="26"/>
        </w:rPr>
        <w:t xml:space="preserve"> Бюджетного кодекса Российской Федерации.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13. </w:t>
      </w:r>
      <w:proofErr w:type="gramStart"/>
      <w:r>
        <w:rPr>
          <w:sz w:val="26"/>
          <w:szCs w:val="26"/>
        </w:rPr>
        <w:t xml:space="preserve">При предоставлении учреждению целевой субсидии, учреждение (подразделение) составляет и представляет уполномоченному лицу, Сведения об операциях с целевыми субсидиями, предоставленными муниципальному учреждению (код формы документа по </w:t>
      </w:r>
      <w:hyperlink r:id="rId19" w:history="1">
        <w:r>
          <w:rPr>
            <w:rStyle w:val="a3"/>
          </w:rPr>
          <w:t>Общероссийскому классификатору</w:t>
        </w:r>
      </w:hyperlink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управленческой документации 0501016 (далее - Сведения)</w:t>
      </w:r>
      <w:hyperlink r:id="rId20" w:anchor="sub_1111" w:history="1">
        <w:r>
          <w:rPr>
            <w:rStyle w:val="a3"/>
          </w:rPr>
          <w:t>*</w:t>
        </w:r>
      </w:hyperlink>
      <w:r>
        <w:rPr>
          <w:sz w:val="26"/>
          <w:szCs w:val="26"/>
        </w:rPr>
        <w:t xml:space="preserve"> (</w:t>
      </w:r>
      <w:hyperlink r:id="rId21" w:anchor="sub_20000" w:history="1">
        <w:r>
          <w:rPr>
            <w:rStyle w:val="a3"/>
          </w:rPr>
          <w:t>приложение N 2</w:t>
        </w:r>
      </w:hyperlink>
      <w:r>
        <w:rPr>
          <w:sz w:val="26"/>
          <w:szCs w:val="26"/>
        </w:rPr>
        <w:t>).</w:t>
      </w:r>
      <w:proofErr w:type="gramEnd"/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составлении </w:t>
      </w:r>
      <w:hyperlink r:id="rId22" w:anchor="sub_1100" w:history="1">
        <w:r>
          <w:rPr>
            <w:rStyle w:val="a3"/>
          </w:rPr>
          <w:t>Сведений</w:t>
        </w:r>
      </w:hyperlink>
      <w:r>
        <w:rPr>
          <w:sz w:val="26"/>
          <w:szCs w:val="26"/>
        </w:rPr>
        <w:t xml:space="preserve"> учреждением (подразделением), в них указываются: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hyperlink r:id="rId23" w:anchor="sub_1110" w:history="1">
        <w:r>
          <w:rPr>
            <w:rStyle w:val="a3"/>
          </w:rPr>
          <w:t>графе 1</w:t>
        </w:r>
      </w:hyperlink>
      <w:r>
        <w:rPr>
          <w:sz w:val="26"/>
          <w:szCs w:val="26"/>
        </w:rPr>
        <w:t xml:space="preserve"> - наименование целевой субсидии с указанием цели, на осуществление которой предоставляется целевая субсидия;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hyperlink r:id="rId24" w:anchor="sub_1110" w:history="1">
        <w:r>
          <w:rPr>
            <w:rStyle w:val="a3"/>
          </w:rPr>
          <w:t>графе 2</w:t>
        </w:r>
      </w:hyperlink>
      <w:r>
        <w:rPr>
          <w:sz w:val="26"/>
          <w:szCs w:val="26"/>
        </w:rPr>
        <w:t xml:space="preserve"> - аналитический код, присвоенный уполномоченным лицом, для учета операций с целевой субсидией (далее - код субсидии);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hyperlink r:id="rId25" w:anchor="sub_1110" w:history="1">
        <w:r>
          <w:rPr>
            <w:rStyle w:val="a3"/>
          </w:rPr>
          <w:t>графе 3</w:t>
        </w:r>
      </w:hyperlink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- код </w:t>
      </w:r>
      <w:hyperlink r:id="rId26" w:history="1">
        <w:r>
          <w:rPr>
            <w:rStyle w:val="a3"/>
          </w:rPr>
          <w:t>классификации</w:t>
        </w:r>
      </w:hyperlink>
      <w:r>
        <w:rPr>
          <w:sz w:val="26"/>
          <w:szCs w:val="26"/>
        </w:rPr>
        <w:t xml:space="preserve"> операций сектора государственного управления, исходя из экономического содержания планируемых поступлений и выплат;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</w:t>
      </w:r>
      <w:hyperlink r:id="rId27" w:anchor="sub_1110" w:history="1">
        <w:r>
          <w:rPr>
            <w:rStyle w:val="a3"/>
          </w:rPr>
          <w:t>графах 4</w:t>
        </w:r>
      </w:hyperlink>
      <w:r>
        <w:rPr>
          <w:b/>
          <w:sz w:val="26"/>
          <w:szCs w:val="26"/>
        </w:rPr>
        <w:t xml:space="preserve">, </w:t>
      </w:r>
      <w:hyperlink r:id="rId28" w:anchor="sub_1110" w:history="1">
        <w:r>
          <w:rPr>
            <w:rStyle w:val="a3"/>
          </w:rPr>
          <w:t>5</w:t>
        </w:r>
      </w:hyperlink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- неиспользованные на начало текущего финансового года остатки целевых субсидий, на суммы которых подтверждена в установленном порядке потребность в направлении их на те же цели в разрезе кодов субсидий по каждой субсидии, с отражением в графе 4 кода субсидии, в случае, если коды субсидии, присвоенные для учета операций с целевой субсидией в прошлые годы и в новом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финансовом году, различаются, в графе 5 - суммы разрешенного к использованию остатка;</w:t>
      </w:r>
      <w:proofErr w:type="gramEnd"/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hyperlink r:id="rId29" w:anchor="sub_1110" w:history="1">
        <w:r>
          <w:rPr>
            <w:rStyle w:val="a3"/>
          </w:rPr>
          <w:t>графе 6</w:t>
        </w:r>
      </w:hyperlink>
      <w:r>
        <w:rPr>
          <w:sz w:val="26"/>
          <w:szCs w:val="26"/>
        </w:rPr>
        <w:t xml:space="preserve"> - сумма планируемых на текущий финансовый год поступлений целевых субсидий;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hyperlink r:id="rId30" w:anchor="sub_1110" w:history="1">
        <w:r>
          <w:rPr>
            <w:rStyle w:val="a3"/>
          </w:rPr>
          <w:t>графе 7</w:t>
        </w:r>
      </w:hyperlink>
      <w:r>
        <w:rPr>
          <w:b/>
          <w:sz w:val="26"/>
          <w:szCs w:val="26"/>
        </w:rPr>
        <w:t xml:space="preserve"> -</w:t>
      </w:r>
      <w:r>
        <w:rPr>
          <w:sz w:val="26"/>
          <w:szCs w:val="26"/>
        </w:rPr>
        <w:t xml:space="preserve"> сумма планируемых на текущий финансовый год выплат, источником финансового обеспечения которых являются целевые субсидии.</w:t>
      </w:r>
    </w:p>
    <w:p w:rsidR="001823D6" w:rsidRDefault="001823D6" w:rsidP="001823D6">
      <w:pPr>
        <w:ind w:firstLine="720"/>
        <w:jc w:val="both"/>
      </w:pPr>
      <w:r>
        <w:t xml:space="preserve">Плановые показатели по выплатам могут быть детализированы до уровня групп и статей </w:t>
      </w:r>
      <w:proofErr w:type="gramStart"/>
      <w:r>
        <w:t>классификации операций сектора государственного управления бюджетной классификации Российской</w:t>
      </w:r>
      <w:proofErr w:type="gramEnd"/>
      <w:r>
        <w:t xml:space="preserve"> Федерации, а по </w:t>
      </w:r>
      <w:hyperlink r:id="rId31" w:history="1">
        <w:r>
          <w:rPr>
            <w:rStyle w:val="a3"/>
          </w:rPr>
          <w:t>группе</w:t>
        </w:r>
      </w:hyperlink>
      <w:r>
        <w:rPr>
          <w:b/>
        </w:rPr>
        <w:t xml:space="preserve"> </w:t>
      </w:r>
      <w:r>
        <w:t>"Поступление нефинансовых активов" - с указанием кода группы классификации операций сектора государственного управления.</w:t>
      </w:r>
    </w:p>
    <w:p w:rsidR="001823D6" w:rsidRDefault="001823D6" w:rsidP="001823D6">
      <w:pPr>
        <w:ind w:firstLine="720"/>
        <w:jc w:val="both"/>
      </w:pPr>
      <w:r>
        <w:t xml:space="preserve">В случае если учреждению (подразделению) предоставляется несколько целевых субсидий, показатели Сведений формируются по каждой целевой субсидии без формирования </w:t>
      </w:r>
      <w:proofErr w:type="spellStart"/>
      <w:r>
        <w:t>группировочных</w:t>
      </w:r>
      <w:proofErr w:type="spellEnd"/>
      <w:r>
        <w:t xml:space="preserve"> итогов.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Формирование объемов планируемых выплат, указанных в </w:t>
      </w:r>
      <w:hyperlink r:id="rId32" w:anchor="sub_1100" w:history="1">
        <w:r>
          <w:rPr>
            <w:rStyle w:val="a3"/>
          </w:rPr>
          <w:t>Сведениях</w:t>
        </w:r>
      </w:hyperlink>
      <w:r>
        <w:rPr>
          <w:sz w:val="26"/>
          <w:szCs w:val="26"/>
        </w:rPr>
        <w:t>, осуществляется в соответствии с муниципальным правовым актом, устанавливающим порядок предоставления целевой субсидии из соответствующего бюджета.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14. </w:t>
      </w:r>
      <w:proofErr w:type="gramStart"/>
      <w:r>
        <w:rPr>
          <w:sz w:val="26"/>
          <w:szCs w:val="26"/>
        </w:rPr>
        <w:t xml:space="preserve">Объемы планируемых выплат, источником финансового обеспечения которых являются поступления от оказания учреждениями (подразделениями) услуг (выполнения работ), относящихся в соответствии с уставом учреждения (положением подразделения) к его основным видам деятельности, предоставление которых для физических и юридических лиц осуществляется на платной основе, формируются учреждением (подразделением) в соответствии с порядком </w:t>
      </w:r>
      <w:r>
        <w:rPr>
          <w:sz w:val="26"/>
          <w:szCs w:val="26"/>
        </w:rPr>
        <w:lastRenderedPageBreak/>
        <w:t xml:space="preserve">определения платы, установленным Советом депутатов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района.</w:t>
      </w:r>
      <w:proofErr w:type="gramEnd"/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15. Уполномоченное лицо вправе установить для учреждения формирование плановых поступлений и соответствующих им плановых выплат, в том числе в разрезе видов услуг (работ).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16. Уполномоченное лицо вправе утвердить единую форму Плана для муниципального автономного и бюджетного учреждения, либо две отдельные формы для муниципального автономного и бюджетного учреждения соответственно, а также правила по их заполнению.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17. После утверждения в установленном порядке решения о бюджете План и </w:t>
      </w:r>
      <w:hyperlink r:id="rId33" w:anchor="sub_1100" w:history="1">
        <w:r>
          <w:rPr>
            <w:rStyle w:val="a3"/>
          </w:rPr>
          <w:t>Сведения</w:t>
        </w:r>
      </w:hyperlink>
      <w:r>
        <w:rPr>
          <w:sz w:val="26"/>
          <w:szCs w:val="26"/>
        </w:rPr>
        <w:t xml:space="preserve"> при необходимости уточняются учреждением (подразделением) и направляются на утверждение с учетом положений </w:t>
      </w:r>
      <w:hyperlink r:id="rId34" w:anchor="sub_300" w:history="1">
        <w:r>
          <w:rPr>
            <w:rStyle w:val="a3"/>
          </w:rPr>
          <w:t>раздела III</w:t>
        </w:r>
      </w:hyperlink>
      <w:r>
        <w:rPr>
          <w:sz w:val="26"/>
          <w:szCs w:val="26"/>
        </w:rPr>
        <w:t xml:space="preserve"> "Требования к утверждению Плана и Сведений" настоящего Порядка.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Уточнение показателей Плана, связанных с выполнением муниципального задания, осуществляется с учетом показателей утвержденного муниципального задания и размера субсидии на выполнение муниципального задания.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18. Оформляющая часть Плана должна содержать подписи должностных лиц, ответственных за содержащиеся в Плане данные - руководителя учреждения (подразделения) (уполномоченного им лица), руководителя финансово-экономической службы учреждения (подразделения) или иного уполномоченного руководителем лица, исполнителя документа.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19. В целях внесения изменений в План и (или) </w:t>
      </w:r>
      <w:hyperlink r:id="rId35" w:anchor="sub_1100" w:history="1">
        <w:r>
          <w:rPr>
            <w:rStyle w:val="a3"/>
          </w:rPr>
          <w:t>Сведения</w:t>
        </w:r>
      </w:hyperlink>
      <w:r>
        <w:rPr>
          <w:sz w:val="26"/>
          <w:szCs w:val="26"/>
        </w:rPr>
        <w:t xml:space="preserve"> в соответствии с настоящими Требованиями составляются новые План и (или) Сведения, показатели которых не должны вступать в противоречие в части кассовых операций по выплатам, проведенным до внесения изменения в План и (или) Сведения.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</w:p>
    <w:p w:rsidR="001823D6" w:rsidRDefault="001823D6" w:rsidP="001823D6">
      <w:pPr>
        <w:pStyle w:val="1"/>
        <w:numPr>
          <w:ilvl w:val="0"/>
          <w:numId w:val="1"/>
        </w:numPr>
        <w:tabs>
          <w:tab w:val="left" w:pos="-540"/>
        </w:tabs>
        <w:ind w:left="-540"/>
        <w:jc w:val="center"/>
        <w:rPr>
          <w:b w:val="0"/>
          <w:sz w:val="26"/>
          <w:szCs w:val="26"/>
        </w:rPr>
      </w:pPr>
      <w:bookmarkStart w:id="14" w:name="sub_300"/>
      <w:r>
        <w:rPr>
          <w:b w:val="0"/>
          <w:sz w:val="26"/>
          <w:szCs w:val="26"/>
        </w:rPr>
        <w:t>III. Требования к утверждению Плана и Сведений</w:t>
      </w:r>
    </w:p>
    <w:bookmarkEnd w:id="14"/>
    <w:p w:rsidR="001823D6" w:rsidRDefault="001823D6" w:rsidP="001823D6">
      <w:pPr>
        <w:ind w:firstLine="720"/>
        <w:jc w:val="both"/>
        <w:rPr>
          <w:sz w:val="26"/>
          <w:szCs w:val="26"/>
        </w:rPr>
      </w:pP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bookmarkStart w:id="15" w:name="sub_1021"/>
      <w:r>
        <w:rPr>
          <w:sz w:val="26"/>
          <w:szCs w:val="26"/>
        </w:rPr>
        <w:t>20. План автономного учреждения (План с учетом изменений) утверждается руководителем автономного учреждения на основании заключения наблюдательного совета автономного учреждения.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bookmarkStart w:id="16" w:name="sub_1022"/>
      <w:bookmarkEnd w:id="15"/>
      <w:r>
        <w:rPr>
          <w:sz w:val="26"/>
          <w:szCs w:val="26"/>
        </w:rPr>
        <w:t>21. План бюджетного учреждения (План с учетом изменений) утверждается уполномоченным лицом.</w:t>
      </w:r>
    </w:p>
    <w:bookmarkEnd w:id="16"/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22. В случае изменения сферы деятельности учреждения план утверждается уполномоченным лицом, которое после изменения сферы деятельности учреждения будет от имени Администрации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принимать решения, связанные с осуществлением в отношении учреждения функций и полномочий учредителя.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bookmarkStart w:id="17" w:name="sub_1023"/>
      <w:r>
        <w:rPr>
          <w:sz w:val="26"/>
          <w:szCs w:val="26"/>
        </w:rPr>
        <w:t>23. План подразделения (План с учетом изменений) утверждается руководителем учреждения.</w:t>
      </w:r>
    </w:p>
    <w:p w:rsidR="001823D6" w:rsidRDefault="001823D6" w:rsidP="001823D6">
      <w:pPr>
        <w:ind w:firstLine="720"/>
        <w:jc w:val="both"/>
        <w:rPr>
          <w:sz w:val="26"/>
          <w:szCs w:val="26"/>
        </w:rPr>
      </w:pPr>
      <w:bookmarkStart w:id="18" w:name="sub_1024"/>
      <w:bookmarkEnd w:id="17"/>
      <w:r>
        <w:rPr>
          <w:sz w:val="26"/>
          <w:szCs w:val="26"/>
        </w:rPr>
        <w:t xml:space="preserve">24. Сведения, указанные в </w:t>
      </w:r>
      <w:hyperlink r:id="rId36" w:anchor="sub_1013" w:history="1">
        <w:r>
          <w:rPr>
            <w:rStyle w:val="a3"/>
          </w:rPr>
          <w:t>пункте 13</w:t>
        </w:r>
      </w:hyperlink>
      <w:r>
        <w:rPr>
          <w:sz w:val="26"/>
          <w:szCs w:val="26"/>
        </w:rPr>
        <w:t xml:space="preserve"> настоящего Порядка, сформированные учреждением, утверждаются уполномоченным лицом.</w:t>
      </w:r>
    </w:p>
    <w:bookmarkEnd w:id="18"/>
    <w:p w:rsidR="001823D6" w:rsidRDefault="001823D6" w:rsidP="001823D6">
      <w:pPr>
        <w:ind w:firstLine="720"/>
        <w:jc w:val="both"/>
        <w:rPr>
          <w:sz w:val="26"/>
          <w:szCs w:val="26"/>
        </w:rPr>
      </w:pPr>
      <w:r>
        <w:fldChar w:fldCharType="begin"/>
      </w:r>
      <w:r>
        <w:instrText xml:space="preserve"> HYPERLINK "file:///C:\\Users\\Елена\\Desktop\\4план%20финансово-хозяйственной%20деятельности%20(1).doc" \l "sub_1100" </w:instrText>
      </w:r>
      <w:r>
        <w:fldChar w:fldCharType="separate"/>
      </w:r>
      <w:r>
        <w:rPr>
          <w:rStyle w:val="a3"/>
        </w:rPr>
        <w:t>Сведения</w:t>
      </w:r>
      <w:r>
        <w:fldChar w:fldCharType="end"/>
      </w:r>
      <w:r>
        <w:rPr>
          <w:sz w:val="26"/>
          <w:szCs w:val="26"/>
        </w:rPr>
        <w:t>, указанные в пункте 13 настоящего Порядка, сформированные подразделением, утверждаются учреждением.</w:t>
      </w:r>
    </w:p>
    <w:p w:rsidR="001823D6" w:rsidRDefault="001823D6" w:rsidP="001823D6">
      <w:pPr>
        <w:pStyle w:val="aa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──────────────────────────────</w:t>
      </w:r>
    </w:p>
    <w:p w:rsidR="001823D6" w:rsidRDefault="001823D6" w:rsidP="001823D6">
      <w:pPr>
        <w:ind w:firstLine="720"/>
        <w:jc w:val="both"/>
      </w:pPr>
      <w:r>
        <w:t xml:space="preserve">* </w:t>
      </w:r>
      <w:bookmarkStart w:id="19" w:name="sub_2222"/>
      <w:r>
        <w:fldChar w:fldCharType="begin"/>
      </w:r>
      <w:r>
        <w:instrText xml:space="preserve"> HYPERLINK "file:///C:\\Users\\Елена\\Desktop\\4план%20финансово-хозяйственной%20деятельности%20(1).doc" \l "sub_1100" </w:instrText>
      </w:r>
      <w:r>
        <w:fldChar w:fldCharType="separate"/>
      </w:r>
      <w:r>
        <w:rPr>
          <w:rStyle w:val="a3"/>
        </w:rPr>
        <w:t>Сведения</w:t>
      </w:r>
      <w:r>
        <w:fldChar w:fldCharType="end"/>
      </w:r>
      <w:r>
        <w:t xml:space="preserve"> не должны содержать сведений о субсидиях, предоставленных учреждению на возмещение нормативных затрат, связанных с оказанием в соответствии с муниципальным заданием муниципальных услуг.</w:t>
      </w:r>
      <w:bookmarkEnd w:id="6"/>
      <w:bookmarkEnd w:id="19"/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927"/>
    <w:rsid w:val="00010052"/>
    <w:rsid w:val="000B10D8"/>
    <w:rsid w:val="001823D6"/>
    <w:rsid w:val="001A69FD"/>
    <w:rsid w:val="001B1E8D"/>
    <w:rsid w:val="00302527"/>
    <w:rsid w:val="00341E0C"/>
    <w:rsid w:val="003E728E"/>
    <w:rsid w:val="004609E8"/>
    <w:rsid w:val="004D0CA3"/>
    <w:rsid w:val="009B1E5B"/>
    <w:rsid w:val="00BE75E6"/>
    <w:rsid w:val="00C130D4"/>
    <w:rsid w:val="00C951E6"/>
    <w:rsid w:val="00D8271C"/>
    <w:rsid w:val="00D968D5"/>
    <w:rsid w:val="00DD5EC8"/>
    <w:rsid w:val="00E21927"/>
    <w:rsid w:val="00E6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3D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823D6"/>
    <w:pPr>
      <w:keepNext/>
      <w:tabs>
        <w:tab w:val="num" w:pos="360"/>
      </w:tabs>
      <w:ind w:left="-540"/>
      <w:jc w:val="both"/>
      <w:outlineLvl w:val="0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23D6"/>
    <w:rPr>
      <w:rFonts w:ascii="Times New Roman" w:eastAsia="Times New Roman" w:hAnsi="Times New Roman" w:cs="Times New Roman"/>
      <w:b/>
      <w:sz w:val="28"/>
      <w:szCs w:val="28"/>
      <w:lang w:eastAsia="ar-SA"/>
    </w:rPr>
  </w:style>
  <w:style w:type="character" w:styleId="a3">
    <w:name w:val="Hyperlink"/>
    <w:semiHidden/>
    <w:unhideWhenUsed/>
    <w:rsid w:val="001823D6"/>
    <w:rPr>
      <w:color w:val="000080"/>
      <w:u w:val="single"/>
    </w:rPr>
  </w:style>
  <w:style w:type="paragraph" w:styleId="a4">
    <w:name w:val="Body Text"/>
    <w:basedOn w:val="a"/>
    <w:link w:val="a5"/>
    <w:semiHidden/>
    <w:unhideWhenUsed/>
    <w:rsid w:val="001823D6"/>
    <w:pPr>
      <w:widowControl w:val="0"/>
      <w:autoSpaceDE w:val="0"/>
      <w:jc w:val="center"/>
    </w:pPr>
    <w:rPr>
      <w:rFonts w:ascii="Arial" w:hAnsi="Arial" w:cs="Arial"/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semiHidden/>
    <w:rsid w:val="001823D6"/>
    <w:rPr>
      <w:rFonts w:ascii="Arial" w:eastAsia="Times New Roman" w:hAnsi="Arial" w:cs="Arial"/>
      <w:b/>
      <w:bCs/>
      <w:lang w:eastAsia="ar-SA"/>
    </w:rPr>
  </w:style>
  <w:style w:type="paragraph" w:styleId="a6">
    <w:name w:val="Body Text Indent"/>
    <w:basedOn w:val="a"/>
    <w:link w:val="a7"/>
    <w:semiHidden/>
    <w:unhideWhenUsed/>
    <w:rsid w:val="001823D6"/>
    <w:pPr>
      <w:ind w:firstLine="720"/>
      <w:jc w:val="both"/>
    </w:pPr>
    <w:rPr>
      <w:sz w:val="28"/>
      <w:szCs w:val="28"/>
    </w:rPr>
  </w:style>
  <w:style w:type="character" w:customStyle="1" w:styleId="a7">
    <w:name w:val="Основной текст с отступом Знак"/>
    <w:basedOn w:val="a0"/>
    <w:link w:val="a6"/>
    <w:semiHidden/>
    <w:rsid w:val="001823D6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8">
    <w:name w:val="Текст (прав. подпись)"/>
    <w:basedOn w:val="a"/>
    <w:next w:val="a"/>
    <w:rsid w:val="001823D6"/>
    <w:pPr>
      <w:widowControl w:val="0"/>
      <w:autoSpaceDE w:val="0"/>
      <w:jc w:val="right"/>
    </w:pPr>
    <w:rPr>
      <w:rFonts w:ascii="Arial" w:hAnsi="Arial"/>
      <w:sz w:val="20"/>
      <w:szCs w:val="20"/>
    </w:rPr>
  </w:style>
  <w:style w:type="paragraph" w:customStyle="1" w:styleId="a9">
    <w:name w:val="Текст (лев. подпись)"/>
    <w:basedOn w:val="a"/>
    <w:next w:val="a"/>
    <w:rsid w:val="001823D6"/>
    <w:pPr>
      <w:widowControl w:val="0"/>
      <w:autoSpaceDE w:val="0"/>
    </w:pPr>
    <w:rPr>
      <w:rFonts w:ascii="Arial" w:hAnsi="Arial" w:cs="Arial"/>
    </w:rPr>
  </w:style>
  <w:style w:type="paragraph" w:customStyle="1" w:styleId="aa">
    <w:name w:val="Таблицы (моноширинный)"/>
    <w:basedOn w:val="a"/>
    <w:next w:val="a"/>
    <w:rsid w:val="001823D6"/>
    <w:pPr>
      <w:widowControl w:val="0"/>
      <w:autoSpaceDE w:val="0"/>
      <w:jc w:val="both"/>
    </w:pPr>
    <w:rPr>
      <w:rFonts w:ascii="Courier New" w:hAnsi="Courier New" w:cs="Courier New"/>
    </w:rPr>
  </w:style>
  <w:style w:type="paragraph" w:customStyle="1" w:styleId="ab">
    <w:name w:val="Номер"/>
    <w:basedOn w:val="a"/>
    <w:rsid w:val="001823D6"/>
    <w:pPr>
      <w:spacing w:before="60" w:after="60"/>
      <w:jc w:val="center"/>
    </w:pPr>
    <w:rPr>
      <w:sz w:val="28"/>
      <w:szCs w:val="20"/>
    </w:rPr>
  </w:style>
  <w:style w:type="character" w:customStyle="1" w:styleId="ac">
    <w:name w:val="Гипертекстовая ссылка"/>
    <w:basedOn w:val="a0"/>
    <w:rsid w:val="001823D6"/>
    <w:rPr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3D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823D6"/>
    <w:pPr>
      <w:keepNext/>
      <w:tabs>
        <w:tab w:val="num" w:pos="360"/>
      </w:tabs>
      <w:ind w:left="-540"/>
      <w:jc w:val="both"/>
      <w:outlineLvl w:val="0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23D6"/>
    <w:rPr>
      <w:rFonts w:ascii="Times New Roman" w:eastAsia="Times New Roman" w:hAnsi="Times New Roman" w:cs="Times New Roman"/>
      <w:b/>
      <w:sz w:val="28"/>
      <w:szCs w:val="28"/>
      <w:lang w:eastAsia="ar-SA"/>
    </w:rPr>
  </w:style>
  <w:style w:type="character" w:styleId="a3">
    <w:name w:val="Hyperlink"/>
    <w:semiHidden/>
    <w:unhideWhenUsed/>
    <w:rsid w:val="001823D6"/>
    <w:rPr>
      <w:color w:val="000080"/>
      <w:u w:val="single"/>
    </w:rPr>
  </w:style>
  <w:style w:type="paragraph" w:styleId="a4">
    <w:name w:val="Body Text"/>
    <w:basedOn w:val="a"/>
    <w:link w:val="a5"/>
    <w:semiHidden/>
    <w:unhideWhenUsed/>
    <w:rsid w:val="001823D6"/>
    <w:pPr>
      <w:widowControl w:val="0"/>
      <w:autoSpaceDE w:val="0"/>
      <w:jc w:val="center"/>
    </w:pPr>
    <w:rPr>
      <w:rFonts w:ascii="Arial" w:hAnsi="Arial" w:cs="Arial"/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semiHidden/>
    <w:rsid w:val="001823D6"/>
    <w:rPr>
      <w:rFonts w:ascii="Arial" w:eastAsia="Times New Roman" w:hAnsi="Arial" w:cs="Arial"/>
      <w:b/>
      <w:bCs/>
      <w:lang w:eastAsia="ar-SA"/>
    </w:rPr>
  </w:style>
  <w:style w:type="paragraph" w:styleId="a6">
    <w:name w:val="Body Text Indent"/>
    <w:basedOn w:val="a"/>
    <w:link w:val="a7"/>
    <w:semiHidden/>
    <w:unhideWhenUsed/>
    <w:rsid w:val="001823D6"/>
    <w:pPr>
      <w:ind w:firstLine="720"/>
      <w:jc w:val="both"/>
    </w:pPr>
    <w:rPr>
      <w:sz w:val="28"/>
      <w:szCs w:val="28"/>
    </w:rPr>
  </w:style>
  <w:style w:type="character" w:customStyle="1" w:styleId="a7">
    <w:name w:val="Основной текст с отступом Знак"/>
    <w:basedOn w:val="a0"/>
    <w:link w:val="a6"/>
    <w:semiHidden/>
    <w:rsid w:val="001823D6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8">
    <w:name w:val="Текст (прав. подпись)"/>
    <w:basedOn w:val="a"/>
    <w:next w:val="a"/>
    <w:rsid w:val="001823D6"/>
    <w:pPr>
      <w:widowControl w:val="0"/>
      <w:autoSpaceDE w:val="0"/>
      <w:jc w:val="right"/>
    </w:pPr>
    <w:rPr>
      <w:rFonts w:ascii="Arial" w:hAnsi="Arial"/>
      <w:sz w:val="20"/>
      <w:szCs w:val="20"/>
    </w:rPr>
  </w:style>
  <w:style w:type="paragraph" w:customStyle="1" w:styleId="a9">
    <w:name w:val="Текст (лев. подпись)"/>
    <w:basedOn w:val="a"/>
    <w:next w:val="a"/>
    <w:rsid w:val="001823D6"/>
    <w:pPr>
      <w:widowControl w:val="0"/>
      <w:autoSpaceDE w:val="0"/>
    </w:pPr>
    <w:rPr>
      <w:rFonts w:ascii="Arial" w:hAnsi="Arial" w:cs="Arial"/>
    </w:rPr>
  </w:style>
  <w:style w:type="paragraph" w:customStyle="1" w:styleId="aa">
    <w:name w:val="Таблицы (моноширинный)"/>
    <w:basedOn w:val="a"/>
    <w:next w:val="a"/>
    <w:rsid w:val="001823D6"/>
    <w:pPr>
      <w:widowControl w:val="0"/>
      <w:autoSpaceDE w:val="0"/>
      <w:jc w:val="both"/>
    </w:pPr>
    <w:rPr>
      <w:rFonts w:ascii="Courier New" w:hAnsi="Courier New" w:cs="Courier New"/>
    </w:rPr>
  </w:style>
  <w:style w:type="paragraph" w:customStyle="1" w:styleId="ab">
    <w:name w:val="Номер"/>
    <w:basedOn w:val="a"/>
    <w:rsid w:val="001823D6"/>
    <w:pPr>
      <w:spacing w:before="60" w:after="60"/>
      <w:jc w:val="center"/>
    </w:pPr>
    <w:rPr>
      <w:sz w:val="28"/>
      <w:szCs w:val="20"/>
    </w:rPr>
  </w:style>
  <w:style w:type="character" w:customStyle="1" w:styleId="ac">
    <w:name w:val="Гипертекстовая ссылка"/>
    <w:basedOn w:val="a0"/>
    <w:rsid w:val="001823D6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6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13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18" Type="http://schemas.openxmlformats.org/officeDocument/2006/relationships/hyperlink" Target="garantf1://12012604.6924/" TargetMode="External"/><Relationship Id="rId26" Type="http://schemas.openxmlformats.org/officeDocument/2006/relationships/hyperlink" Target="garantf1://12081731.14000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4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7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12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17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5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3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0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9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90157.213/" TargetMode="External"/><Relationship Id="rId11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4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2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3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8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6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10" Type="http://schemas.openxmlformats.org/officeDocument/2006/relationships/hyperlink" Target="garantf1://12022754.0/" TargetMode="External"/><Relationship Id="rId19" Type="http://schemas.openxmlformats.org/officeDocument/2006/relationships/hyperlink" Target="garantf1://79139.0/" TargetMode="External"/><Relationship Id="rId31" Type="http://schemas.openxmlformats.org/officeDocument/2006/relationships/hyperlink" Target="garantf1://12081731.14300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9222.0/" TargetMode="External"/><Relationship Id="rId14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2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27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0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Relationship Id="rId35" Type="http://schemas.openxmlformats.org/officeDocument/2006/relationships/hyperlink" Target="file:///C:\Users\&#1045;&#1083;&#1077;&#1085;&#1072;\Desktop\4&#1087;&#1083;&#1072;&#1085;%20&#1092;&#1080;&#1085;&#1072;&#1085;&#1089;&#1086;&#1074;&#1086;-&#1093;&#1086;&#1079;&#1103;&#1081;&#1089;&#1090;&#1074;&#1077;&#1085;&#1085;&#1086;&#1081;%20&#1076;&#1077;&#1103;&#1090;&#1077;&#1083;&#1100;&#1085;&#1086;&#1089;&#1090;&#1080;%20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2605</Words>
  <Characters>14854</Characters>
  <Application>Microsoft Office Word</Application>
  <DocSecurity>0</DocSecurity>
  <Lines>123</Lines>
  <Paragraphs>34</Paragraphs>
  <ScaleCrop>false</ScaleCrop>
  <Company>SPecialiST RePack</Company>
  <LinksUpToDate>false</LinksUpToDate>
  <CharactersWithSpaces>17425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2021-01-26T08:07:00Z</dcterms:created>
  <dcterms:modified xsi:type="dcterms:W3CDTF">2021-01-26T08:15:00Z</dcterms:modified>
</cp:coreProperties>
</file>